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25401B4A" w14:textId="77777777">
        <w:tc>
          <w:tcPr>
            <w:tcW w:w="5868" w:type="dxa"/>
            <w:tcBorders>
              <w:top w:val="nil"/>
              <w:left w:val="nil"/>
              <w:bottom w:val="nil"/>
              <w:right w:val="nil"/>
            </w:tcBorders>
          </w:tcPr>
          <w:p w14:paraId="07E8E974" w14:textId="77777777" w:rsidR="003379BD" w:rsidRPr="004553BF" w:rsidRDefault="003379BD">
            <w:pPr>
              <w:pStyle w:val="Heading1"/>
            </w:pPr>
            <w:r w:rsidRPr="004553BF">
              <w:t>DEPARTMENT OF HEALTH SERVICES</w:t>
            </w:r>
          </w:p>
          <w:p w14:paraId="0D50B0F4"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6BA141C0" w14:textId="4C0B78BA"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232986">
              <w:rPr>
                <w:rFonts w:ascii="Arial" w:hAnsi="Arial"/>
                <w:sz w:val="18"/>
              </w:rPr>
              <w:t>5</w:t>
            </w:r>
            <w:r w:rsidR="00017A46">
              <w:rPr>
                <w:rFonts w:ascii="Arial" w:hAnsi="Arial"/>
                <w:sz w:val="18"/>
              </w:rPr>
              <w:t>/20</w:t>
            </w:r>
            <w:r w:rsidR="00232986">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24645D09"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3951E688" w14:textId="77777777" w:rsidR="003379BD" w:rsidRPr="004553BF" w:rsidRDefault="003379BD">
            <w:pPr>
              <w:jc w:val="right"/>
              <w:rPr>
                <w:rFonts w:ascii="Arial" w:hAnsi="Arial"/>
                <w:sz w:val="18"/>
              </w:rPr>
            </w:pPr>
            <w:r w:rsidRPr="004553BF">
              <w:rPr>
                <w:rFonts w:ascii="Arial" w:hAnsi="Arial"/>
                <w:sz w:val="18"/>
              </w:rPr>
              <w:t>42 CFR483.420(a)(2)</w:t>
            </w:r>
          </w:p>
          <w:p w14:paraId="1605B51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74010A5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6F6CDC0"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763A5E0"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720"/>
        <w:gridCol w:w="666"/>
        <w:gridCol w:w="144"/>
        <w:gridCol w:w="1764"/>
        <w:gridCol w:w="126"/>
        <w:gridCol w:w="2250"/>
        <w:gridCol w:w="1440"/>
      </w:tblGrid>
      <w:tr w:rsidR="003379BD" w14:paraId="4C71046C" w14:textId="77777777">
        <w:trPr>
          <w:cantSplit/>
        </w:trPr>
        <w:tc>
          <w:tcPr>
            <w:tcW w:w="11448" w:type="dxa"/>
            <w:gridSpan w:val="10"/>
            <w:tcBorders>
              <w:top w:val="nil"/>
              <w:left w:val="nil"/>
              <w:bottom w:val="single" w:sz="4" w:space="0" w:color="auto"/>
              <w:right w:val="nil"/>
            </w:tcBorders>
          </w:tcPr>
          <w:p w14:paraId="34DF3A7F" w14:textId="77777777" w:rsidR="003379BD" w:rsidRDefault="003379BD" w:rsidP="0031599E">
            <w:pPr>
              <w:pStyle w:val="Heading3"/>
            </w:pPr>
            <w:r>
              <w:t>INFORMED CONSENT FOR MEDICATION</w:t>
            </w:r>
          </w:p>
          <w:p w14:paraId="72D3F5D9" w14:textId="77777777" w:rsidR="00464819" w:rsidRDefault="00464819" w:rsidP="00464819">
            <w:pPr>
              <w:pStyle w:val="Heading4"/>
            </w:pPr>
            <w:r>
              <w:t xml:space="preserve">Dosage and / or Side Effect information last revised on </w:t>
            </w:r>
            <w:r w:rsidR="009E6EAA">
              <w:t>11/13/2017</w:t>
            </w:r>
          </w:p>
          <w:p w14:paraId="488B6C42" w14:textId="3269B36B"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232986">
              <w:rPr>
                <w:rFonts w:ascii="Arial" w:hAnsi="Arial"/>
                <w:sz w:val="18"/>
              </w:rPr>
              <w:t>informed consent is not given</w:t>
            </w:r>
            <w:r>
              <w:rPr>
                <w:rFonts w:ascii="Arial" w:hAnsi="Arial"/>
                <w:sz w:val="18"/>
              </w:rPr>
              <w:t>, the medication cannot be administered without a court order unless in an emergency.</w:t>
            </w:r>
          </w:p>
          <w:p w14:paraId="27C50582"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43F16184" w14:textId="77777777">
        <w:trPr>
          <w:trHeight w:hRule="exact" w:val="480"/>
        </w:trPr>
        <w:tc>
          <w:tcPr>
            <w:tcW w:w="5868" w:type="dxa"/>
            <w:gridSpan w:val="6"/>
            <w:tcBorders>
              <w:top w:val="single" w:sz="4" w:space="0" w:color="auto"/>
              <w:left w:val="nil"/>
              <w:bottom w:val="single" w:sz="4" w:space="0" w:color="auto"/>
            </w:tcBorders>
          </w:tcPr>
          <w:p w14:paraId="26C385EB" w14:textId="77777777" w:rsidR="003379BD" w:rsidRDefault="003379BD">
            <w:pPr>
              <w:rPr>
                <w:rFonts w:ascii="Arial" w:hAnsi="Arial"/>
                <w:sz w:val="18"/>
              </w:rPr>
            </w:pPr>
            <w:r>
              <w:rPr>
                <w:rFonts w:ascii="Arial" w:hAnsi="Arial"/>
                <w:sz w:val="18"/>
              </w:rPr>
              <w:t>Name – Patient / Client (Last, First MI)</w:t>
            </w:r>
          </w:p>
          <w:p w14:paraId="35F54451"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1D4A96E4" w14:textId="77777777" w:rsidR="003379BD" w:rsidRDefault="003379BD">
            <w:pPr>
              <w:rPr>
                <w:rFonts w:ascii="Arial" w:hAnsi="Arial"/>
                <w:sz w:val="18"/>
              </w:rPr>
            </w:pPr>
            <w:r>
              <w:rPr>
                <w:rFonts w:ascii="Arial" w:hAnsi="Arial"/>
                <w:sz w:val="18"/>
              </w:rPr>
              <w:t>ID Number</w:t>
            </w:r>
          </w:p>
          <w:p w14:paraId="518B7CE6"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6F4355C0" w14:textId="77777777" w:rsidR="003379BD" w:rsidRDefault="003379BD">
            <w:pPr>
              <w:rPr>
                <w:rFonts w:ascii="Arial" w:hAnsi="Arial"/>
                <w:sz w:val="18"/>
              </w:rPr>
            </w:pPr>
            <w:r>
              <w:rPr>
                <w:rFonts w:ascii="Arial" w:hAnsi="Arial"/>
                <w:sz w:val="18"/>
              </w:rPr>
              <w:t>Living Unit</w:t>
            </w:r>
          </w:p>
          <w:p w14:paraId="053D8A8F"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24F94154" w14:textId="77777777" w:rsidR="003379BD" w:rsidRDefault="006B7A42">
            <w:pPr>
              <w:rPr>
                <w:rFonts w:ascii="Arial" w:hAnsi="Arial"/>
                <w:sz w:val="18"/>
              </w:rPr>
            </w:pPr>
            <w:r>
              <w:rPr>
                <w:rFonts w:ascii="Arial" w:hAnsi="Arial"/>
                <w:sz w:val="18"/>
              </w:rPr>
              <w:t>Date of Birth</w:t>
            </w:r>
          </w:p>
          <w:p w14:paraId="094C01E5"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0C419B97" w14:textId="77777777">
        <w:trPr>
          <w:cantSplit/>
        </w:trPr>
        <w:tc>
          <w:tcPr>
            <w:tcW w:w="4338" w:type="dxa"/>
            <w:gridSpan w:val="3"/>
            <w:tcBorders>
              <w:top w:val="single" w:sz="4" w:space="0" w:color="auto"/>
              <w:left w:val="nil"/>
              <w:bottom w:val="single" w:sz="4" w:space="0" w:color="auto"/>
            </w:tcBorders>
          </w:tcPr>
          <w:p w14:paraId="1E36EF0E" w14:textId="77777777" w:rsidR="003379BD" w:rsidRDefault="003379BD">
            <w:pPr>
              <w:rPr>
                <w:rFonts w:ascii="Arial" w:hAnsi="Arial"/>
                <w:sz w:val="18"/>
              </w:rPr>
            </w:pPr>
            <w:r>
              <w:rPr>
                <w:rFonts w:ascii="Arial" w:hAnsi="Arial"/>
                <w:sz w:val="18"/>
              </w:rPr>
              <w:t>Name – Individual Preparing This Form</w:t>
            </w:r>
          </w:p>
          <w:p w14:paraId="3C7DA75B"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3B8A1B89" w14:textId="77777777" w:rsidR="003379BD" w:rsidRDefault="003379BD">
            <w:pPr>
              <w:rPr>
                <w:rFonts w:ascii="Arial" w:hAnsi="Arial"/>
                <w:sz w:val="18"/>
              </w:rPr>
            </w:pPr>
            <w:r>
              <w:rPr>
                <w:rFonts w:ascii="Arial" w:hAnsi="Arial"/>
                <w:sz w:val="18"/>
              </w:rPr>
              <w:t>Name – Staff Contact</w:t>
            </w:r>
          </w:p>
          <w:p w14:paraId="3C4F2991"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43FA6E80" w14:textId="77777777" w:rsidR="003379BD" w:rsidRDefault="003379BD">
            <w:pPr>
              <w:rPr>
                <w:rFonts w:ascii="Arial" w:hAnsi="Arial"/>
                <w:sz w:val="18"/>
              </w:rPr>
            </w:pPr>
            <w:r>
              <w:rPr>
                <w:rFonts w:ascii="Arial" w:hAnsi="Arial"/>
                <w:sz w:val="18"/>
              </w:rPr>
              <w:t>Name / Telephone Number – Institution</w:t>
            </w:r>
          </w:p>
          <w:p w14:paraId="796E01A2"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41B78BDD" w14:textId="77777777" w:rsidTr="00195641">
        <w:trPr>
          <w:cantSplit/>
        </w:trPr>
        <w:tc>
          <w:tcPr>
            <w:tcW w:w="3168" w:type="dxa"/>
            <w:tcBorders>
              <w:top w:val="single" w:sz="4" w:space="0" w:color="auto"/>
              <w:left w:val="nil"/>
              <w:bottom w:val="nil"/>
            </w:tcBorders>
            <w:vAlign w:val="center"/>
          </w:tcPr>
          <w:p w14:paraId="4BFAAD85" w14:textId="77777777" w:rsidR="003379BD" w:rsidRDefault="003379BD" w:rsidP="00DF0FF9">
            <w:pPr>
              <w:pStyle w:val="Heading4"/>
              <w:spacing w:before="0"/>
            </w:pPr>
            <w:r>
              <w:t>MEDICATION CATEGORY</w:t>
            </w:r>
          </w:p>
        </w:tc>
        <w:tc>
          <w:tcPr>
            <w:tcW w:w="1890" w:type="dxa"/>
            <w:gridSpan w:val="3"/>
            <w:tcBorders>
              <w:top w:val="single" w:sz="4" w:space="0" w:color="auto"/>
              <w:bottom w:val="nil"/>
              <w:right w:val="nil"/>
            </w:tcBorders>
            <w:vAlign w:val="center"/>
          </w:tcPr>
          <w:p w14:paraId="6ADFB3F6" w14:textId="77777777" w:rsidR="003379BD" w:rsidRDefault="003379BD" w:rsidP="00DF0FF9">
            <w:pPr>
              <w:jc w:val="center"/>
              <w:rPr>
                <w:rFonts w:ascii="Arial" w:hAnsi="Arial"/>
                <w:b/>
                <w:sz w:val="18"/>
              </w:rPr>
            </w:pPr>
            <w:r>
              <w:rPr>
                <w:rFonts w:ascii="Arial" w:hAnsi="Arial"/>
                <w:b/>
                <w:sz w:val="18"/>
              </w:rPr>
              <w:t>MEDICATION</w:t>
            </w:r>
          </w:p>
        </w:tc>
        <w:tc>
          <w:tcPr>
            <w:tcW w:w="4950" w:type="dxa"/>
            <w:gridSpan w:val="5"/>
            <w:tcBorders>
              <w:top w:val="single" w:sz="4" w:space="0" w:color="auto"/>
              <w:bottom w:val="nil"/>
              <w:right w:val="nil"/>
            </w:tcBorders>
            <w:vAlign w:val="center"/>
          </w:tcPr>
          <w:p w14:paraId="2307CCBF" w14:textId="77777777" w:rsidR="003379BD" w:rsidRDefault="003379BD" w:rsidP="00DF0FF9">
            <w:pPr>
              <w:pStyle w:val="Heading4"/>
              <w:spacing w:before="0"/>
            </w:pPr>
            <w:r>
              <w:t>RECOMMENDED</w:t>
            </w:r>
          </w:p>
          <w:p w14:paraId="7D466FE8"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12402426" w14:textId="77777777" w:rsidR="003379BD" w:rsidRDefault="003379BD" w:rsidP="00DF0FF9">
            <w:pPr>
              <w:pStyle w:val="Heading4"/>
              <w:spacing w:before="0"/>
              <w:rPr>
                <w:b w:val="0"/>
              </w:rPr>
            </w:pPr>
            <w:r>
              <w:t>ANTICIPATED</w:t>
            </w:r>
            <w:r w:rsidR="00DF0FF9">
              <w:t xml:space="preserve"> </w:t>
            </w:r>
            <w:r>
              <w:t>DOSAGE RANGE</w:t>
            </w:r>
          </w:p>
        </w:tc>
      </w:tr>
      <w:tr w:rsidR="003379BD" w14:paraId="1015B8C6" w14:textId="77777777" w:rsidTr="00195641">
        <w:trPr>
          <w:cantSplit/>
        </w:trPr>
        <w:tc>
          <w:tcPr>
            <w:tcW w:w="3168" w:type="dxa"/>
            <w:tcBorders>
              <w:top w:val="single" w:sz="4" w:space="0" w:color="auto"/>
              <w:left w:val="nil"/>
              <w:bottom w:val="single" w:sz="4" w:space="0" w:color="auto"/>
            </w:tcBorders>
            <w:vAlign w:val="center"/>
          </w:tcPr>
          <w:p w14:paraId="397D70C2" w14:textId="77777777" w:rsidR="003379BD" w:rsidRDefault="00B1786E" w:rsidP="00195641">
            <w:pPr>
              <w:rPr>
                <w:sz w:val="22"/>
              </w:rPr>
            </w:pPr>
            <w:r>
              <w:rPr>
                <w:sz w:val="22"/>
              </w:rPr>
              <w:fldChar w:fldCharType="begin">
                <w:ffData>
                  <w:name w:val="Text18"/>
                  <w:enabled/>
                  <w:calcOnExit w:val="0"/>
                  <w:statusText w:type="text" w:val="Medication Category 75 Character limit"/>
                  <w:textInput/>
                </w:ffData>
              </w:fldChar>
            </w:r>
            <w:bookmarkStart w:id="7" w:name="Text18"/>
            <w:r>
              <w:rPr>
                <w:sz w:val="22"/>
              </w:rPr>
              <w:instrText xml:space="preserve"> FORMTEXT </w:instrText>
            </w:r>
            <w:r>
              <w:rPr>
                <w:sz w:val="22"/>
              </w:rPr>
            </w:r>
            <w:r>
              <w:rPr>
                <w:sz w:val="22"/>
              </w:rPr>
              <w:fldChar w:fldCharType="separate"/>
            </w:r>
            <w:r w:rsidR="00195641" w:rsidRPr="00195641">
              <w:rPr>
                <w:noProof/>
                <w:sz w:val="22"/>
              </w:rPr>
              <w:t>Antianxiety Agent, Anticonvulsant (Benzodiazepine)</w:t>
            </w:r>
            <w:r>
              <w:rPr>
                <w:sz w:val="22"/>
              </w:rPr>
              <w:fldChar w:fldCharType="end"/>
            </w:r>
            <w:bookmarkEnd w:id="7"/>
          </w:p>
        </w:tc>
        <w:tc>
          <w:tcPr>
            <w:tcW w:w="1890" w:type="dxa"/>
            <w:gridSpan w:val="3"/>
            <w:tcBorders>
              <w:top w:val="single" w:sz="4" w:space="0" w:color="auto"/>
              <w:bottom w:val="single" w:sz="4" w:space="0" w:color="auto"/>
              <w:right w:val="nil"/>
            </w:tcBorders>
          </w:tcPr>
          <w:p w14:paraId="1C5B834B" w14:textId="77777777" w:rsidR="00195641" w:rsidRPr="00195641" w:rsidRDefault="00195641" w:rsidP="00195641">
            <w:pPr>
              <w:tabs>
                <w:tab w:val="left" w:pos="702"/>
                <w:tab w:val="left" w:pos="882"/>
                <w:tab w:val="left" w:pos="1152"/>
                <w:tab w:val="left" w:pos="1602"/>
              </w:tabs>
              <w:rPr>
                <w:sz w:val="22"/>
                <w:szCs w:val="22"/>
              </w:rPr>
            </w:pPr>
            <w:r w:rsidRPr="00195641">
              <w:rPr>
                <w:noProof/>
                <w:sz w:val="22"/>
                <w:szCs w:val="22"/>
              </w:rPr>
              <w:t>Klonopin</w:t>
            </w:r>
          </w:p>
          <w:p w14:paraId="7DC88C4A" w14:textId="77777777" w:rsidR="003379BD" w:rsidRPr="00195641" w:rsidRDefault="00195641" w:rsidP="00195641">
            <w:pPr>
              <w:tabs>
                <w:tab w:val="left" w:pos="702"/>
                <w:tab w:val="left" w:pos="882"/>
                <w:tab w:val="left" w:pos="1152"/>
                <w:tab w:val="left" w:pos="1602"/>
              </w:tabs>
              <w:rPr>
                <w:sz w:val="22"/>
                <w:szCs w:val="22"/>
              </w:rPr>
            </w:pPr>
            <w:r w:rsidRPr="00195641">
              <w:rPr>
                <w:sz w:val="22"/>
                <w:szCs w:val="22"/>
              </w:rPr>
              <w:t>(</w:t>
            </w:r>
            <w:r w:rsidRPr="00195641">
              <w:rPr>
                <w:noProof/>
                <w:sz w:val="22"/>
                <w:szCs w:val="22"/>
              </w:rPr>
              <w:t>clonazepam</w:t>
            </w:r>
            <w:r w:rsidRPr="00195641">
              <w:rPr>
                <w:sz w:val="22"/>
                <w:szCs w:val="22"/>
              </w:rPr>
              <w:t>)</w:t>
            </w:r>
          </w:p>
        </w:tc>
        <w:tc>
          <w:tcPr>
            <w:tcW w:w="4950" w:type="dxa"/>
            <w:gridSpan w:val="5"/>
            <w:tcBorders>
              <w:top w:val="single" w:sz="4" w:space="0" w:color="auto"/>
              <w:bottom w:val="single" w:sz="4" w:space="0" w:color="auto"/>
              <w:right w:val="nil"/>
            </w:tcBorders>
            <w:vAlign w:val="center"/>
          </w:tcPr>
          <w:p w14:paraId="11BAEDFE" w14:textId="77777777" w:rsidR="00195641" w:rsidRPr="00195641" w:rsidRDefault="00B1786E" w:rsidP="00195641">
            <w:pPr>
              <w:tabs>
                <w:tab w:val="left" w:pos="702"/>
                <w:tab w:val="left" w:pos="882"/>
                <w:tab w:val="left" w:pos="1152"/>
                <w:tab w:val="left" w:pos="1602"/>
              </w:tabs>
              <w:rPr>
                <w:sz w:val="22"/>
              </w:rPr>
            </w:pPr>
            <w:r>
              <w:rPr>
                <w:sz w:val="22"/>
              </w:rPr>
              <w:fldChar w:fldCharType="begin">
                <w:ffData>
                  <w:name w:val="Text21"/>
                  <w:enabled/>
                  <w:calcOnExit w:val="0"/>
                  <w:statusText w:type="text" w:val="Recommended Doseage for Medication 25 Characters"/>
                  <w:textInput/>
                </w:ffData>
              </w:fldChar>
            </w:r>
            <w:bookmarkStart w:id="8" w:name="Text21"/>
            <w:r>
              <w:rPr>
                <w:sz w:val="22"/>
              </w:rPr>
              <w:instrText xml:space="preserve"> FORMTEXT </w:instrText>
            </w:r>
            <w:r>
              <w:rPr>
                <w:sz w:val="22"/>
              </w:rPr>
            </w:r>
            <w:r>
              <w:rPr>
                <w:sz w:val="22"/>
              </w:rPr>
              <w:fldChar w:fldCharType="separate"/>
            </w:r>
            <w:r w:rsidR="00195641" w:rsidRPr="00195641">
              <w:rPr>
                <w:sz w:val="22"/>
              </w:rPr>
              <w:t>Adults-Seizure Disorders: 0.25-20mg per day usually in 3 divided doses</w:t>
            </w:r>
          </w:p>
          <w:p w14:paraId="4B48ED88" w14:textId="77777777" w:rsidR="00195641" w:rsidRPr="00195641" w:rsidRDefault="00195641" w:rsidP="00195641">
            <w:pPr>
              <w:tabs>
                <w:tab w:val="left" w:pos="702"/>
                <w:tab w:val="left" w:pos="882"/>
                <w:tab w:val="left" w:pos="1152"/>
                <w:tab w:val="left" w:pos="1602"/>
              </w:tabs>
              <w:rPr>
                <w:sz w:val="22"/>
              </w:rPr>
            </w:pPr>
            <w:r w:rsidRPr="00195641">
              <w:rPr>
                <w:sz w:val="22"/>
              </w:rPr>
              <w:t>Adults-Panic Disorder: 0.25-1mg per day usually in 2 divided doses</w:t>
            </w:r>
          </w:p>
          <w:p w14:paraId="47CD6674" w14:textId="77777777" w:rsidR="003379BD" w:rsidRDefault="00195641" w:rsidP="00195641">
            <w:pPr>
              <w:tabs>
                <w:tab w:val="left" w:pos="702"/>
                <w:tab w:val="left" w:pos="882"/>
                <w:tab w:val="left" w:pos="1152"/>
                <w:tab w:val="left" w:pos="1602"/>
              </w:tabs>
              <w:rPr>
                <w:sz w:val="22"/>
              </w:rPr>
            </w:pPr>
            <w:r w:rsidRPr="00195641">
              <w:rPr>
                <w:sz w:val="22"/>
              </w:rPr>
              <w:t>Infants / Children 0.5mg – 6mg starting dose 0.01-0.03mg/Kg</w:t>
            </w:r>
            <w:r w:rsidR="00B1786E">
              <w:rPr>
                <w:sz w:val="22"/>
              </w:rPr>
              <w:fldChar w:fldCharType="end"/>
            </w:r>
            <w:bookmarkEnd w:id="8"/>
          </w:p>
        </w:tc>
        <w:tc>
          <w:tcPr>
            <w:tcW w:w="1440" w:type="dxa"/>
            <w:tcBorders>
              <w:top w:val="single" w:sz="4" w:space="0" w:color="auto"/>
              <w:bottom w:val="single" w:sz="4" w:space="0" w:color="auto"/>
              <w:right w:val="nil"/>
            </w:tcBorders>
            <w:vAlign w:val="center"/>
          </w:tcPr>
          <w:p w14:paraId="2DE04722" w14:textId="77777777"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50C0D7EE" w14:textId="77777777">
        <w:trPr>
          <w:cantSplit/>
          <w:trHeight w:hRule="exact" w:val="1200"/>
        </w:trPr>
        <w:tc>
          <w:tcPr>
            <w:tcW w:w="11448" w:type="dxa"/>
            <w:gridSpan w:val="10"/>
            <w:tcBorders>
              <w:top w:val="nil"/>
              <w:left w:val="nil"/>
              <w:bottom w:val="single" w:sz="4" w:space="0" w:color="auto"/>
              <w:right w:val="nil"/>
            </w:tcBorders>
          </w:tcPr>
          <w:p w14:paraId="2C5E3A1B"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35E7DDCC"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1B34B999"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A12A18">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A12A18">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A12A18">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9"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9"/>
          </w:p>
        </w:tc>
      </w:tr>
      <w:tr w:rsidR="003379BD" w14:paraId="605708EB" w14:textId="77777777">
        <w:trPr>
          <w:cantSplit/>
          <w:trHeight w:hRule="exact" w:val="600"/>
        </w:trPr>
        <w:tc>
          <w:tcPr>
            <w:tcW w:w="11448" w:type="dxa"/>
            <w:gridSpan w:val="10"/>
            <w:tcBorders>
              <w:top w:val="single" w:sz="4" w:space="0" w:color="auto"/>
              <w:left w:val="nil"/>
              <w:bottom w:val="nil"/>
              <w:right w:val="nil"/>
            </w:tcBorders>
          </w:tcPr>
          <w:p w14:paraId="1128ABE4" w14:textId="28ECC93D"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232986">
              <w:rPr>
                <w:b w:val="0"/>
              </w:rPr>
              <w:t>impression (</w:t>
            </w:r>
            <w:r w:rsidRPr="00097390">
              <w:rPr>
                <w:b w:val="0"/>
              </w:rPr>
              <w:t>“working hypothesis</w:t>
            </w:r>
            <w:r w:rsidR="0031599E" w:rsidRPr="00097390">
              <w:rPr>
                <w:b w:val="0"/>
              </w:rPr>
              <w:t>.”</w:t>
            </w:r>
            <w:r w:rsidR="00232986">
              <w:rPr>
                <w:b w:val="0"/>
              </w:rPr>
              <w:t>)</w:t>
            </w:r>
          </w:p>
        </w:tc>
      </w:tr>
      <w:tr w:rsidR="003379BD" w14:paraId="7AF8222A" w14:textId="77777777" w:rsidTr="00232986">
        <w:trPr>
          <w:cantSplit/>
          <w:trHeight w:val="720"/>
        </w:trPr>
        <w:tc>
          <w:tcPr>
            <w:tcW w:w="11448" w:type="dxa"/>
            <w:gridSpan w:val="10"/>
            <w:tcBorders>
              <w:top w:val="nil"/>
              <w:left w:val="nil"/>
              <w:bottom w:val="single" w:sz="4" w:space="0" w:color="auto"/>
              <w:right w:val="nil"/>
            </w:tcBorders>
          </w:tcPr>
          <w:p w14:paraId="05FDF6F7"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10"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10"/>
          </w:p>
        </w:tc>
      </w:tr>
      <w:tr w:rsidR="003379BD" w14:paraId="6B65E3A5" w14:textId="77777777">
        <w:trPr>
          <w:cantSplit/>
          <w:trHeight w:val="240"/>
        </w:trPr>
        <w:tc>
          <w:tcPr>
            <w:tcW w:w="11448" w:type="dxa"/>
            <w:gridSpan w:val="10"/>
            <w:tcBorders>
              <w:top w:val="single" w:sz="4" w:space="0" w:color="auto"/>
              <w:left w:val="nil"/>
              <w:bottom w:val="nil"/>
              <w:right w:val="nil"/>
            </w:tcBorders>
          </w:tcPr>
          <w:p w14:paraId="1C43AD8E"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1" w:name="Dropdown2"/>
      <w:tr w:rsidR="003379BD" w14:paraId="340DC9D5" w14:textId="77777777">
        <w:trPr>
          <w:cantSplit/>
          <w:trHeight w:val="240"/>
        </w:trPr>
        <w:tc>
          <w:tcPr>
            <w:tcW w:w="5724" w:type="dxa"/>
            <w:gridSpan w:val="5"/>
            <w:tcBorders>
              <w:top w:val="nil"/>
              <w:left w:val="nil"/>
              <w:bottom w:val="nil"/>
              <w:right w:val="nil"/>
            </w:tcBorders>
            <w:vAlign w:val="center"/>
          </w:tcPr>
          <w:p w14:paraId="3EDB209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2" w:name="Check7"/>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12"/>
            <w:r>
              <w:rPr>
                <w:rFonts w:ascii="Arial" w:hAnsi="Arial"/>
                <w:sz w:val="18"/>
              </w:rPr>
              <w:t xml:space="preserve"> Environment and/or staff changes</w:t>
            </w:r>
            <w:bookmarkEnd w:id="11"/>
          </w:p>
        </w:tc>
        <w:tc>
          <w:tcPr>
            <w:tcW w:w="5724" w:type="dxa"/>
            <w:gridSpan w:val="5"/>
            <w:tcBorders>
              <w:top w:val="nil"/>
              <w:left w:val="nil"/>
              <w:bottom w:val="nil"/>
              <w:right w:val="nil"/>
            </w:tcBorders>
            <w:vAlign w:val="center"/>
          </w:tcPr>
          <w:p w14:paraId="777DE6D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3" w:name="Check10"/>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13"/>
            <w:r>
              <w:rPr>
                <w:rFonts w:ascii="Arial" w:hAnsi="Arial"/>
                <w:sz w:val="18"/>
              </w:rPr>
              <w:t xml:space="preserve"> Rehabilitation treatments/therapy (OT, PT, AT)</w:t>
            </w:r>
          </w:p>
        </w:tc>
      </w:tr>
      <w:tr w:rsidR="003379BD" w14:paraId="3C0C6074" w14:textId="77777777">
        <w:trPr>
          <w:cantSplit/>
          <w:trHeight w:val="240"/>
        </w:trPr>
        <w:tc>
          <w:tcPr>
            <w:tcW w:w="5724" w:type="dxa"/>
            <w:gridSpan w:val="5"/>
            <w:tcBorders>
              <w:top w:val="nil"/>
              <w:left w:val="nil"/>
              <w:bottom w:val="nil"/>
              <w:right w:val="nil"/>
            </w:tcBorders>
            <w:vAlign w:val="center"/>
          </w:tcPr>
          <w:p w14:paraId="1004B07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4" w:name="Check8"/>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14"/>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1EF1C48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5" w:name="Check11"/>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15"/>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16F26309" w14:textId="77777777">
        <w:trPr>
          <w:cantSplit/>
          <w:trHeight w:val="240"/>
        </w:trPr>
        <w:tc>
          <w:tcPr>
            <w:tcW w:w="5724" w:type="dxa"/>
            <w:gridSpan w:val="5"/>
            <w:tcBorders>
              <w:top w:val="nil"/>
              <w:left w:val="nil"/>
              <w:bottom w:val="nil"/>
              <w:right w:val="nil"/>
            </w:tcBorders>
            <w:vAlign w:val="center"/>
          </w:tcPr>
          <w:p w14:paraId="41DD28F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6" w:name="Check9"/>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16"/>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5C78877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7" w:name="Check12"/>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17"/>
            <w:r>
              <w:rPr>
                <w:rFonts w:ascii="Arial" w:hAnsi="Arial"/>
                <w:sz w:val="18"/>
              </w:rPr>
              <w:t xml:space="preserve"> Use of behavior intervention techniques</w:t>
            </w:r>
          </w:p>
        </w:tc>
      </w:tr>
      <w:tr w:rsidR="003379BD" w14:paraId="5BABAE73" w14:textId="77777777" w:rsidTr="00232986">
        <w:trPr>
          <w:cantSplit/>
          <w:trHeight w:val="720"/>
        </w:trPr>
        <w:tc>
          <w:tcPr>
            <w:tcW w:w="11448" w:type="dxa"/>
            <w:gridSpan w:val="10"/>
            <w:tcBorders>
              <w:top w:val="nil"/>
              <w:left w:val="nil"/>
              <w:bottom w:val="nil"/>
              <w:right w:val="nil"/>
            </w:tcBorders>
          </w:tcPr>
          <w:p w14:paraId="6BCE1294"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8"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8"/>
          </w:p>
        </w:tc>
      </w:tr>
      <w:tr w:rsidR="003379BD" w14:paraId="7B938E7A" w14:textId="77777777">
        <w:trPr>
          <w:cantSplit/>
          <w:trHeight w:hRule="exact" w:val="240"/>
        </w:trPr>
        <w:tc>
          <w:tcPr>
            <w:tcW w:w="11448" w:type="dxa"/>
            <w:gridSpan w:val="10"/>
            <w:tcBorders>
              <w:top w:val="nil"/>
              <w:left w:val="nil"/>
              <w:bottom w:val="single" w:sz="4" w:space="0" w:color="auto"/>
              <w:right w:val="nil"/>
            </w:tcBorders>
          </w:tcPr>
          <w:p w14:paraId="64506730" w14:textId="77777777" w:rsidR="003379BD" w:rsidRDefault="003379BD">
            <w:pPr>
              <w:pStyle w:val="Heading4"/>
              <w:tabs>
                <w:tab w:val="left" w:pos="540"/>
              </w:tabs>
              <w:spacing w:before="0"/>
              <w:jc w:val="left"/>
            </w:pPr>
          </w:p>
        </w:tc>
      </w:tr>
      <w:tr w:rsidR="003379BD" w14:paraId="7FBF7060" w14:textId="77777777">
        <w:trPr>
          <w:cantSplit/>
          <w:trHeight w:hRule="exact" w:val="240"/>
        </w:trPr>
        <w:tc>
          <w:tcPr>
            <w:tcW w:w="11448" w:type="dxa"/>
            <w:gridSpan w:val="10"/>
            <w:tcBorders>
              <w:top w:val="nil"/>
              <w:left w:val="nil"/>
              <w:bottom w:val="nil"/>
              <w:right w:val="nil"/>
            </w:tcBorders>
          </w:tcPr>
          <w:p w14:paraId="66CDC9B1"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66086E4E" w14:textId="77777777" w:rsidTr="00934FD5">
        <w:trPr>
          <w:cantSplit/>
          <w:trHeight w:val="288"/>
        </w:trPr>
        <w:tc>
          <w:tcPr>
            <w:tcW w:w="3816" w:type="dxa"/>
            <w:gridSpan w:val="2"/>
            <w:tcBorders>
              <w:top w:val="nil"/>
              <w:left w:val="nil"/>
              <w:bottom w:val="nil"/>
              <w:right w:val="nil"/>
            </w:tcBorders>
            <w:vAlign w:val="center"/>
          </w:tcPr>
          <w:p w14:paraId="6E471459"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9" w:name="Check13"/>
            <w:r w:rsidR="00031FEC">
              <w:rPr>
                <w:b w:val="0"/>
              </w:rPr>
              <w:instrText xml:space="preserve"> FORMCHECKBOX </w:instrText>
            </w:r>
            <w:r w:rsidR="00A12A18">
              <w:rPr>
                <w:b w:val="0"/>
              </w:rPr>
            </w:r>
            <w:r w:rsidR="00A12A18">
              <w:rPr>
                <w:b w:val="0"/>
              </w:rPr>
              <w:fldChar w:fldCharType="separate"/>
            </w:r>
            <w:r w:rsidR="00031FEC">
              <w:rPr>
                <w:b w:val="0"/>
              </w:rPr>
              <w:fldChar w:fldCharType="end"/>
            </w:r>
            <w:bookmarkEnd w:id="19"/>
            <w:r w:rsidR="00031FEC">
              <w:rPr>
                <w:b w:val="0"/>
              </w:rPr>
              <w:t xml:space="preserve"> Work Activities</w:t>
            </w:r>
            <w:r>
              <w:rPr>
                <w:b w:val="0"/>
              </w:rPr>
              <w:t xml:space="preserve"> </w:t>
            </w:r>
          </w:p>
        </w:tc>
        <w:bookmarkStart w:id="20" w:name="Check14"/>
        <w:tc>
          <w:tcPr>
            <w:tcW w:w="3816" w:type="dxa"/>
            <w:gridSpan w:val="5"/>
            <w:tcBorders>
              <w:top w:val="nil"/>
              <w:left w:val="nil"/>
              <w:bottom w:val="nil"/>
              <w:right w:val="nil"/>
            </w:tcBorders>
            <w:vAlign w:val="center"/>
          </w:tcPr>
          <w:p w14:paraId="37E495BD"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A12A18">
              <w:rPr>
                <w:b w:val="0"/>
              </w:rPr>
            </w:r>
            <w:r w:rsidR="00A12A18">
              <w:rPr>
                <w:b w:val="0"/>
              </w:rPr>
              <w:fldChar w:fldCharType="separate"/>
            </w:r>
            <w:r>
              <w:rPr>
                <w:b w:val="0"/>
              </w:rPr>
              <w:fldChar w:fldCharType="end"/>
            </w:r>
            <w:bookmarkEnd w:id="20"/>
            <w:r>
              <w:rPr>
                <w:b w:val="0"/>
              </w:rPr>
              <w:t xml:space="preserve"> Family Relationships</w:t>
            </w:r>
          </w:p>
        </w:tc>
        <w:bookmarkStart w:id="21" w:name="Check15"/>
        <w:tc>
          <w:tcPr>
            <w:tcW w:w="3816" w:type="dxa"/>
            <w:gridSpan w:val="3"/>
            <w:tcBorders>
              <w:top w:val="nil"/>
              <w:left w:val="nil"/>
              <w:bottom w:val="nil"/>
              <w:right w:val="nil"/>
            </w:tcBorders>
            <w:vAlign w:val="center"/>
          </w:tcPr>
          <w:p w14:paraId="575153CB"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A12A18">
              <w:rPr>
                <w:b w:val="0"/>
              </w:rPr>
            </w:r>
            <w:r w:rsidR="00A12A18">
              <w:rPr>
                <w:b w:val="0"/>
              </w:rPr>
              <w:fldChar w:fldCharType="separate"/>
            </w:r>
            <w:r>
              <w:rPr>
                <w:b w:val="0"/>
              </w:rPr>
              <w:fldChar w:fldCharType="end"/>
            </w:r>
            <w:bookmarkEnd w:id="21"/>
            <w:r>
              <w:rPr>
                <w:b w:val="0"/>
              </w:rPr>
              <w:t xml:space="preserve"> Social Functioning</w:t>
            </w:r>
          </w:p>
        </w:tc>
      </w:tr>
      <w:tr w:rsidR="003379BD" w14:paraId="5718A8A5" w14:textId="77777777">
        <w:trPr>
          <w:cantSplit/>
          <w:trHeight w:val="240"/>
        </w:trPr>
        <w:tc>
          <w:tcPr>
            <w:tcW w:w="3816" w:type="dxa"/>
            <w:gridSpan w:val="2"/>
            <w:tcBorders>
              <w:top w:val="nil"/>
              <w:left w:val="nil"/>
              <w:bottom w:val="nil"/>
              <w:right w:val="nil"/>
            </w:tcBorders>
          </w:tcPr>
          <w:p w14:paraId="6C7CA530"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04DA1023"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3CA9BF32" w14:textId="77777777" w:rsidR="003379BD" w:rsidRDefault="003379BD">
            <w:pPr>
              <w:pStyle w:val="Heading4"/>
              <w:tabs>
                <w:tab w:val="left" w:pos="540"/>
              </w:tabs>
              <w:jc w:val="left"/>
              <w:rPr>
                <w:b w:val="0"/>
              </w:rPr>
            </w:pPr>
          </w:p>
        </w:tc>
      </w:tr>
      <w:tr w:rsidR="003379BD" w14:paraId="618BE8F1" w14:textId="77777777">
        <w:trPr>
          <w:cantSplit/>
          <w:trHeight w:val="192"/>
        </w:trPr>
        <w:tc>
          <w:tcPr>
            <w:tcW w:w="5724" w:type="dxa"/>
            <w:gridSpan w:val="5"/>
            <w:tcBorders>
              <w:top w:val="nil"/>
              <w:left w:val="nil"/>
              <w:bottom w:val="nil"/>
              <w:right w:val="nil"/>
            </w:tcBorders>
          </w:tcPr>
          <w:p w14:paraId="680AA6B8"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7BAAC671" w14:textId="77777777" w:rsidR="003379BD" w:rsidRDefault="003379BD">
            <w:pPr>
              <w:pStyle w:val="Heading4"/>
              <w:tabs>
                <w:tab w:val="left" w:pos="540"/>
              </w:tabs>
              <w:jc w:val="left"/>
              <w:rPr>
                <w:b w:val="0"/>
              </w:rPr>
            </w:pPr>
          </w:p>
        </w:tc>
      </w:tr>
      <w:bookmarkStart w:id="22" w:name="_Hlk151783589"/>
      <w:tr w:rsidR="003379BD" w14:paraId="5C1D9F64" w14:textId="77777777">
        <w:trPr>
          <w:cantSplit/>
          <w:trHeight w:val="192"/>
        </w:trPr>
        <w:tc>
          <w:tcPr>
            <w:tcW w:w="5724" w:type="dxa"/>
            <w:gridSpan w:val="5"/>
            <w:tcBorders>
              <w:top w:val="nil"/>
              <w:left w:val="nil"/>
              <w:bottom w:val="nil"/>
              <w:right w:val="nil"/>
            </w:tcBorders>
            <w:vAlign w:val="center"/>
          </w:tcPr>
          <w:p w14:paraId="4F74442F"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3" w:name="Check16"/>
            <w:r>
              <w:rPr>
                <w:b w:val="0"/>
              </w:rPr>
              <w:instrText xml:space="preserve"> FORMCHECKBOX </w:instrText>
            </w:r>
            <w:r w:rsidR="00A12A18">
              <w:rPr>
                <w:b w:val="0"/>
              </w:rPr>
            </w:r>
            <w:r w:rsidR="00A12A18">
              <w:rPr>
                <w:b w:val="0"/>
              </w:rPr>
              <w:fldChar w:fldCharType="separate"/>
            </w:r>
            <w:r>
              <w:rPr>
                <w:b w:val="0"/>
              </w:rPr>
              <w:fldChar w:fldCharType="end"/>
            </w:r>
            <w:bookmarkEnd w:id="23"/>
            <w:r w:rsidR="003379BD">
              <w:rPr>
                <w:b w:val="0"/>
              </w:rPr>
              <w:t xml:space="preserve"> Use of seclusion or restraint</w:t>
            </w:r>
          </w:p>
        </w:tc>
        <w:tc>
          <w:tcPr>
            <w:tcW w:w="5724" w:type="dxa"/>
            <w:gridSpan w:val="5"/>
            <w:tcBorders>
              <w:top w:val="nil"/>
              <w:left w:val="nil"/>
              <w:bottom w:val="nil"/>
              <w:right w:val="nil"/>
            </w:tcBorders>
            <w:vAlign w:val="center"/>
          </w:tcPr>
          <w:p w14:paraId="3A68A8B9"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4" w:name="Check20"/>
            <w:r>
              <w:rPr>
                <w:b w:val="0"/>
              </w:rPr>
              <w:instrText xml:space="preserve"> FORMCHECKBOX </w:instrText>
            </w:r>
            <w:r w:rsidR="00A12A18">
              <w:rPr>
                <w:b w:val="0"/>
              </w:rPr>
            </w:r>
            <w:r w:rsidR="00A12A18">
              <w:rPr>
                <w:b w:val="0"/>
              </w:rPr>
              <w:fldChar w:fldCharType="separate"/>
            </w:r>
            <w:r>
              <w:rPr>
                <w:b w:val="0"/>
              </w:rPr>
              <w:fldChar w:fldCharType="end"/>
            </w:r>
            <w:bookmarkEnd w:id="24"/>
            <w:r>
              <w:rPr>
                <w:b w:val="0"/>
              </w:rPr>
              <w:t xml:space="preserve"> Limits on recreation and </w:t>
            </w:r>
            <w:r w:rsidR="003379BD">
              <w:rPr>
                <w:b w:val="0"/>
              </w:rPr>
              <w:t>leisure activities</w:t>
            </w:r>
          </w:p>
        </w:tc>
      </w:tr>
      <w:tr w:rsidR="003379BD" w14:paraId="5E10CEAB" w14:textId="77777777">
        <w:trPr>
          <w:cantSplit/>
          <w:trHeight w:val="192"/>
        </w:trPr>
        <w:tc>
          <w:tcPr>
            <w:tcW w:w="5724" w:type="dxa"/>
            <w:gridSpan w:val="5"/>
            <w:tcBorders>
              <w:top w:val="nil"/>
              <w:left w:val="nil"/>
              <w:bottom w:val="nil"/>
              <w:right w:val="nil"/>
            </w:tcBorders>
            <w:vAlign w:val="center"/>
          </w:tcPr>
          <w:p w14:paraId="7778A587"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5" w:name="Check17"/>
            <w:r>
              <w:rPr>
                <w:b w:val="0"/>
              </w:rPr>
              <w:instrText xml:space="preserve"> FORMCHECKBOX </w:instrText>
            </w:r>
            <w:r w:rsidR="00A12A18">
              <w:rPr>
                <w:b w:val="0"/>
              </w:rPr>
            </w:r>
            <w:r w:rsidR="00A12A18">
              <w:rPr>
                <w:b w:val="0"/>
              </w:rPr>
              <w:fldChar w:fldCharType="separate"/>
            </w:r>
            <w:r>
              <w:rPr>
                <w:b w:val="0"/>
              </w:rPr>
              <w:fldChar w:fldCharType="end"/>
            </w:r>
            <w:bookmarkEnd w:id="25"/>
            <w:r w:rsidR="003379BD">
              <w:rPr>
                <w:b w:val="0"/>
              </w:rPr>
              <w:t xml:space="preserve"> Limits on access to possessions</w:t>
            </w:r>
          </w:p>
        </w:tc>
        <w:tc>
          <w:tcPr>
            <w:tcW w:w="5724" w:type="dxa"/>
            <w:gridSpan w:val="5"/>
            <w:tcBorders>
              <w:top w:val="nil"/>
              <w:left w:val="nil"/>
              <w:bottom w:val="nil"/>
              <w:right w:val="nil"/>
            </w:tcBorders>
            <w:vAlign w:val="center"/>
          </w:tcPr>
          <w:p w14:paraId="6A7322F4"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6" w:name="Check21"/>
            <w:r>
              <w:rPr>
                <w:b w:val="0"/>
              </w:rPr>
              <w:instrText xml:space="preserve"> FORMCHECKBOX </w:instrText>
            </w:r>
            <w:r w:rsidR="00A12A18">
              <w:rPr>
                <w:b w:val="0"/>
              </w:rPr>
            </w:r>
            <w:r w:rsidR="00A12A18">
              <w:rPr>
                <w:b w:val="0"/>
              </w:rPr>
              <w:fldChar w:fldCharType="separate"/>
            </w:r>
            <w:r>
              <w:rPr>
                <w:b w:val="0"/>
              </w:rPr>
              <w:fldChar w:fldCharType="end"/>
            </w:r>
            <w:bookmarkEnd w:id="26"/>
            <w:r>
              <w:rPr>
                <w:b w:val="0"/>
              </w:rPr>
              <w:t xml:space="preserve"> Intervention of law enforcement authorities</w:t>
            </w:r>
          </w:p>
        </w:tc>
      </w:tr>
      <w:tr w:rsidR="003379BD" w14:paraId="3BECC594" w14:textId="77777777">
        <w:trPr>
          <w:cantSplit/>
          <w:trHeight w:val="192"/>
        </w:trPr>
        <w:tc>
          <w:tcPr>
            <w:tcW w:w="5724" w:type="dxa"/>
            <w:gridSpan w:val="5"/>
            <w:tcBorders>
              <w:top w:val="nil"/>
              <w:left w:val="nil"/>
              <w:bottom w:val="nil"/>
              <w:right w:val="nil"/>
            </w:tcBorders>
            <w:vAlign w:val="center"/>
          </w:tcPr>
          <w:p w14:paraId="45D562C4"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7" w:name="Check18"/>
            <w:r>
              <w:rPr>
                <w:b w:val="0"/>
              </w:rPr>
              <w:instrText xml:space="preserve"> FORMCHECKBOX </w:instrText>
            </w:r>
            <w:r w:rsidR="00A12A18">
              <w:rPr>
                <w:b w:val="0"/>
              </w:rPr>
            </w:r>
            <w:r w:rsidR="00A12A18">
              <w:rPr>
                <w:b w:val="0"/>
              </w:rPr>
              <w:fldChar w:fldCharType="separate"/>
            </w:r>
            <w:r>
              <w:rPr>
                <w:b w:val="0"/>
              </w:rPr>
              <w:fldChar w:fldCharType="end"/>
            </w:r>
            <w:bookmarkEnd w:id="27"/>
            <w:r w:rsidR="003379BD">
              <w:rPr>
                <w:b w:val="0"/>
              </w:rPr>
              <w:t xml:space="preserve"> Limits on personal freedoms</w:t>
            </w:r>
          </w:p>
        </w:tc>
        <w:tc>
          <w:tcPr>
            <w:tcW w:w="5724" w:type="dxa"/>
            <w:gridSpan w:val="5"/>
            <w:tcBorders>
              <w:top w:val="nil"/>
              <w:left w:val="nil"/>
              <w:bottom w:val="nil"/>
              <w:right w:val="nil"/>
            </w:tcBorders>
            <w:vAlign w:val="center"/>
          </w:tcPr>
          <w:p w14:paraId="263AE195"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8" w:name="Check22"/>
            <w:r>
              <w:rPr>
                <w:b w:val="0"/>
              </w:rPr>
              <w:instrText xml:space="preserve"> FORMCHECKBOX </w:instrText>
            </w:r>
            <w:r w:rsidR="00A12A18">
              <w:rPr>
                <w:b w:val="0"/>
              </w:rPr>
            </w:r>
            <w:r w:rsidR="00A12A18">
              <w:rPr>
                <w:b w:val="0"/>
              </w:rPr>
              <w:fldChar w:fldCharType="separate"/>
            </w:r>
            <w:r>
              <w:rPr>
                <w:b w:val="0"/>
              </w:rPr>
              <w:fldChar w:fldCharType="end"/>
            </w:r>
            <w:bookmarkEnd w:id="28"/>
            <w:r>
              <w:rPr>
                <w:b w:val="0"/>
              </w:rPr>
              <w:t xml:space="preserve"> Risk of harm to self or others</w:t>
            </w:r>
          </w:p>
        </w:tc>
      </w:tr>
      <w:tr w:rsidR="003379BD" w14:paraId="76073D43" w14:textId="77777777">
        <w:trPr>
          <w:cantSplit/>
          <w:trHeight w:val="192"/>
        </w:trPr>
        <w:tc>
          <w:tcPr>
            <w:tcW w:w="5724" w:type="dxa"/>
            <w:gridSpan w:val="5"/>
            <w:tcBorders>
              <w:top w:val="nil"/>
              <w:left w:val="nil"/>
              <w:bottom w:val="nil"/>
              <w:right w:val="nil"/>
            </w:tcBorders>
            <w:vAlign w:val="center"/>
          </w:tcPr>
          <w:p w14:paraId="05649E4E"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9" w:name="Check19"/>
            <w:r>
              <w:rPr>
                <w:b w:val="0"/>
              </w:rPr>
              <w:instrText xml:space="preserve"> FORMCHECKBOX </w:instrText>
            </w:r>
            <w:r w:rsidR="00A12A18">
              <w:rPr>
                <w:b w:val="0"/>
              </w:rPr>
            </w:r>
            <w:r w:rsidR="00A12A18">
              <w:rPr>
                <w:b w:val="0"/>
              </w:rPr>
              <w:fldChar w:fldCharType="separate"/>
            </w:r>
            <w:r>
              <w:rPr>
                <w:b w:val="0"/>
              </w:rPr>
              <w:fldChar w:fldCharType="end"/>
            </w:r>
            <w:bookmarkEnd w:id="29"/>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0019BA28" w14:textId="77777777" w:rsidR="003379BD" w:rsidRDefault="003379BD">
            <w:pPr>
              <w:pStyle w:val="Heading4"/>
              <w:tabs>
                <w:tab w:val="left" w:pos="540"/>
              </w:tabs>
              <w:spacing w:before="0"/>
              <w:jc w:val="left"/>
              <w:rPr>
                <w:b w:val="0"/>
              </w:rPr>
            </w:pPr>
          </w:p>
        </w:tc>
      </w:tr>
      <w:bookmarkEnd w:id="22"/>
      <w:tr w:rsidR="003379BD" w14:paraId="617B4012" w14:textId="77777777" w:rsidTr="00232986">
        <w:trPr>
          <w:cantSplit/>
          <w:trHeight w:val="720"/>
        </w:trPr>
        <w:tc>
          <w:tcPr>
            <w:tcW w:w="11448" w:type="dxa"/>
            <w:gridSpan w:val="10"/>
            <w:tcBorders>
              <w:top w:val="nil"/>
              <w:left w:val="nil"/>
              <w:bottom w:val="single" w:sz="4" w:space="0" w:color="auto"/>
              <w:right w:val="nil"/>
            </w:tcBorders>
          </w:tcPr>
          <w:p w14:paraId="0EC61E0B"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30"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30"/>
          </w:p>
        </w:tc>
      </w:tr>
      <w:tr w:rsidR="003379BD" w14:paraId="07F00702" w14:textId="77777777">
        <w:trPr>
          <w:cantSplit/>
          <w:trHeight w:hRule="exact" w:val="440"/>
        </w:trPr>
        <w:tc>
          <w:tcPr>
            <w:tcW w:w="11448" w:type="dxa"/>
            <w:gridSpan w:val="10"/>
            <w:tcBorders>
              <w:top w:val="single" w:sz="4" w:space="0" w:color="auto"/>
              <w:left w:val="nil"/>
              <w:bottom w:val="single" w:sz="4" w:space="0" w:color="auto"/>
              <w:right w:val="nil"/>
            </w:tcBorders>
          </w:tcPr>
          <w:p w14:paraId="5055D598"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1E498297" w14:textId="77777777" w:rsidR="003379BD" w:rsidRDefault="00464819">
      <w:pPr>
        <w:jc w:val="right"/>
        <w:rPr>
          <w:rFonts w:ascii="Arial" w:hAnsi="Arial"/>
          <w:sz w:val="18"/>
        </w:rPr>
      </w:pPr>
      <w:r>
        <w:rPr>
          <w:rFonts w:ascii="Arial" w:hAnsi="Arial"/>
          <w:sz w:val="18"/>
        </w:rPr>
        <w:t>See Page 2</w:t>
      </w:r>
    </w:p>
    <w:p w14:paraId="05238A70"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57A020B7" w14:textId="77777777">
        <w:trPr>
          <w:tblHeader/>
        </w:trPr>
        <w:tc>
          <w:tcPr>
            <w:tcW w:w="4788" w:type="dxa"/>
            <w:tcBorders>
              <w:top w:val="nil"/>
              <w:left w:val="nil"/>
              <w:bottom w:val="nil"/>
              <w:right w:val="nil"/>
            </w:tcBorders>
          </w:tcPr>
          <w:p w14:paraId="3F82AB47"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2F18C4D" w14:textId="77777777" w:rsidR="003379BD" w:rsidRDefault="003379BD" w:rsidP="001F1C07">
            <w:pPr>
              <w:rPr>
                <w:rFonts w:ascii="Arial" w:hAnsi="Arial"/>
                <w:sz w:val="18"/>
              </w:rPr>
            </w:pPr>
            <w:r>
              <w:rPr>
                <w:rFonts w:ascii="Arial" w:hAnsi="Arial"/>
                <w:sz w:val="18"/>
              </w:rPr>
              <w:t xml:space="preserve">Medication: </w:t>
            </w:r>
            <w:r w:rsidR="001F1C07">
              <w:rPr>
                <w:sz w:val="22"/>
              </w:rPr>
              <w:t>Klonopin</w:t>
            </w:r>
            <w:r w:rsidR="00097390" w:rsidRPr="00097390">
              <w:rPr>
                <w:sz w:val="22"/>
              </w:rPr>
              <w:t xml:space="preserve"> </w:t>
            </w:r>
            <w:r w:rsidR="00097390">
              <w:rPr>
                <w:rFonts w:ascii="Arial" w:hAnsi="Arial" w:cs="Arial"/>
                <w:sz w:val="18"/>
              </w:rPr>
              <w:t>–</w:t>
            </w:r>
            <w:r>
              <w:rPr>
                <w:rFonts w:ascii="Arial" w:hAnsi="Arial"/>
                <w:sz w:val="18"/>
              </w:rPr>
              <w:t xml:space="preserve"> (</w:t>
            </w:r>
            <w:r w:rsidR="001F1C07">
              <w:rPr>
                <w:sz w:val="22"/>
              </w:rPr>
              <w:t>clonazepam</w:t>
            </w:r>
            <w:r>
              <w:rPr>
                <w:rFonts w:ascii="Arial" w:hAnsi="Arial"/>
                <w:sz w:val="18"/>
              </w:rPr>
              <w:t>)</w:t>
            </w:r>
          </w:p>
        </w:tc>
      </w:tr>
      <w:tr w:rsidR="003379BD" w14:paraId="59CD8E8F" w14:textId="77777777">
        <w:trPr>
          <w:cantSplit/>
        </w:trPr>
        <w:tc>
          <w:tcPr>
            <w:tcW w:w="11448" w:type="dxa"/>
            <w:gridSpan w:val="2"/>
            <w:tcBorders>
              <w:top w:val="single" w:sz="4" w:space="0" w:color="auto"/>
              <w:left w:val="nil"/>
              <w:bottom w:val="single" w:sz="4" w:space="0" w:color="auto"/>
              <w:right w:val="nil"/>
            </w:tcBorders>
          </w:tcPr>
          <w:p w14:paraId="3513F5E8"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075D4689" w14:textId="77777777" w:rsidTr="008768D6">
        <w:trPr>
          <w:trHeight w:val="864"/>
        </w:trPr>
        <w:tc>
          <w:tcPr>
            <w:tcW w:w="11448" w:type="dxa"/>
            <w:gridSpan w:val="2"/>
            <w:tcBorders>
              <w:top w:val="single" w:sz="4" w:space="0" w:color="auto"/>
              <w:left w:val="nil"/>
              <w:bottom w:val="nil"/>
              <w:right w:val="nil"/>
            </w:tcBorders>
          </w:tcPr>
          <w:p w14:paraId="3DE2F684"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4717F561" w14:textId="77777777" w:rsidR="0021563E" w:rsidRDefault="003379BD" w:rsidP="00AD441D">
            <w:pPr>
              <w:pStyle w:val="Heading6"/>
              <w:spacing w:before="120"/>
              <w:rPr>
                <w:sz w:val="18"/>
                <w:szCs w:val="18"/>
              </w:rPr>
            </w:pPr>
            <w:r w:rsidRPr="0056414C">
              <w:rPr>
                <w:sz w:val="18"/>
                <w:szCs w:val="18"/>
              </w:rPr>
              <w:t>Most Common Side Effects</w:t>
            </w:r>
          </w:p>
          <w:p w14:paraId="7D2D5264" w14:textId="77777777" w:rsidR="00E70931" w:rsidRPr="00F647BF" w:rsidRDefault="00E70931" w:rsidP="00E70931">
            <w:pPr>
              <w:rPr>
                <w:rFonts w:ascii="Arial" w:hAnsi="Arial" w:cs="Arial"/>
                <w:sz w:val="18"/>
                <w:szCs w:val="18"/>
              </w:rPr>
            </w:pPr>
            <w:r w:rsidRPr="00F647BF">
              <w:rPr>
                <w:rFonts w:ascii="Arial" w:hAnsi="Arial" w:cs="Arial"/>
                <w:noProof/>
                <w:sz w:val="18"/>
                <w:szCs w:val="18"/>
              </w:rPr>
              <w:t>The most common side effects include clumsiness or unsteadiness, dizziness or lightheadedness and drowsiness; slurred speech</w:t>
            </w:r>
            <w:r>
              <w:rPr>
                <w:rFonts w:ascii="Arial" w:hAnsi="Arial" w:cs="Arial"/>
                <w:noProof/>
                <w:sz w:val="18"/>
                <w:szCs w:val="18"/>
              </w:rPr>
              <w:t>.</w:t>
            </w:r>
          </w:p>
          <w:p w14:paraId="4EBEC375" w14:textId="77777777" w:rsidR="00E70931" w:rsidRPr="00E70931" w:rsidRDefault="00E70931" w:rsidP="00E70931"/>
        </w:tc>
      </w:tr>
      <w:tr w:rsidR="003379BD" w14:paraId="4B16987C" w14:textId="77777777" w:rsidTr="008768D6">
        <w:trPr>
          <w:trHeight w:val="576"/>
        </w:trPr>
        <w:tc>
          <w:tcPr>
            <w:tcW w:w="11448" w:type="dxa"/>
            <w:gridSpan w:val="2"/>
            <w:tcBorders>
              <w:top w:val="nil"/>
              <w:left w:val="nil"/>
              <w:bottom w:val="nil"/>
              <w:right w:val="nil"/>
            </w:tcBorders>
          </w:tcPr>
          <w:p w14:paraId="20679FE2"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426D57B9" w14:textId="77777777" w:rsidR="00E70931" w:rsidRPr="00A53D3E" w:rsidRDefault="00E70931" w:rsidP="00E70931">
            <w:pPr>
              <w:rPr>
                <w:rFonts w:ascii="Arial" w:hAnsi="Arial" w:cs="Arial"/>
                <w:sz w:val="18"/>
                <w:szCs w:val="18"/>
              </w:rPr>
            </w:pPr>
            <w:r w:rsidRPr="00F647BF">
              <w:rPr>
                <w:rFonts w:ascii="Arial" w:hAnsi="Arial" w:cs="Arial"/>
                <w:noProof/>
                <w:sz w:val="18"/>
                <w:szCs w:val="18"/>
              </w:rPr>
              <w:t>Less common side effects include anxiety; confusion (may be more common in the elderly); fast, pounding, or irregular heartbeat; mental depression; abdominal o</w:t>
            </w:r>
            <w:r w:rsidRPr="00A24D8D">
              <w:rPr>
                <w:rFonts w:ascii="Arial" w:hAnsi="Arial" w:cs="Arial"/>
                <w:noProof/>
                <w:sz w:val="18"/>
                <w:szCs w:val="18"/>
              </w:rPr>
              <w:t>r stomach cramps or pain; blurred vision or other changes in vision; changes in sexual desire or ability; constipation; diarrhea; dryness of mouth or increased thirst; false sense of well-being; headache; increased bronchial secretions or watering of mouth; muscle spasm; nausea or vomiting; problems with urination; trembling or shaking; unusual tiredness or weakness.</w:t>
            </w:r>
          </w:p>
          <w:p w14:paraId="77CB3E01" w14:textId="77777777" w:rsidR="00E70931" w:rsidRDefault="00E70931" w:rsidP="00AD441D">
            <w:pPr>
              <w:rPr>
                <w:b/>
              </w:rPr>
            </w:pPr>
          </w:p>
        </w:tc>
      </w:tr>
      <w:tr w:rsidR="003379BD" w14:paraId="12D06164" w14:textId="77777777" w:rsidTr="008768D6">
        <w:trPr>
          <w:trHeight w:val="576"/>
        </w:trPr>
        <w:tc>
          <w:tcPr>
            <w:tcW w:w="11448" w:type="dxa"/>
            <w:gridSpan w:val="2"/>
            <w:tcBorders>
              <w:top w:val="nil"/>
              <w:left w:val="nil"/>
              <w:bottom w:val="nil"/>
              <w:right w:val="nil"/>
            </w:tcBorders>
          </w:tcPr>
          <w:p w14:paraId="3CE4AB15" w14:textId="77777777" w:rsidR="003379BD" w:rsidRDefault="003379BD" w:rsidP="00AD441D">
            <w:pPr>
              <w:rPr>
                <w:rFonts w:ascii="Arial" w:hAnsi="Arial"/>
                <w:b/>
                <w:sz w:val="18"/>
              </w:rPr>
            </w:pPr>
            <w:r>
              <w:rPr>
                <w:rFonts w:ascii="Arial" w:hAnsi="Arial"/>
                <w:b/>
                <w:sz w:val="18"/>
              </w:rPr>
              <w:t>Rare Side Effects</w:t>
            </w:r>
          </w:p>
          <w:p w14:paraId="2B841CE5" w14:textId="77777777" w:rsidR="00E70931" w:rsidRPr="00F647BF" w:rsidRDefault="00E70931" w:rsidP="00E70931">
            <w:pPr>
              <w:rPr>
                <w:rFonts w:ascii="Arial" w:hAnsi="Arial" w:cs="Arial"/>
                <w:sz w:val="18"/>
                <w:szCs w:val="18"/>
              </w:rPr>
            </w:pPr>
            <w:r w:rsidRPr="00F647BF">
              <w:rPr>
                <w:rFonts w:ascii="Arial" w:hAnsi="Arial" w:cs="Arial"/>
                <w:noProof/>
                <w:sz w:val="18"/>
                <w:szCs w:val="18"/>
              </w:rPr>
              <w:t>Rare side effects include abnormal thinking, including disorientation, delusions (holding false beliefs that cannot be changed by facts), or loss of sense of reality; agitation; behavior changes, including aggressive behavior, bizarre behavior, decreased inhibition, or outbursts of anger; convulsions (seizures); hallucinations (seeing, hearing, or feeling things that are not there); hypotension (low blood pressure); muscle weakness; skin rash or itching; sore throat, fever, and chills; trouble in sleeping; ulcers or sores in mouth or throat (continuing); uncontrolled movements of body, including the eyes; unusual bleeding or bruising; unusual excitement, nervousness, or irritability; unusual tiredness or weakness (severe); yellow eyes or skin</w:t>
            </w:r>
            <w:r>
              <w:rPr>
                <w:rFonts w:ascii="Arial" w:hAnsi="Arial" w:cs="Arial"/>
                <w:noProof/>
                <w:sz w:val="18"/>
                <w:szCs w:val="18"/>
              </w:rPr>
              <w:t>.</w:t>
            </w:r>
          </w:p>
          <w:p w14:paraId="065555FC" w14:textId="77777777" w:rsidR="00E70931" w:rsidRDefault="00E70931" w:rsidP="00AD441D">
            <w:pPr>
              <w:rPr>
                <w:b/>
              </w:rPr>
            </w:pPr>
          </w:p>
        </w:tc>
      </w:tr>
      <w:tr w:rsidR="003379BD" w14:paraId="201FBEB9" w14:textId="77777777" w:rsidTr="008768D6">
        <w:trPr>
          <w:trHeight w:val="576"/>
        </w:trPr>
        <w:tc>
          <w:tcPr>
            <w:tcW w:w="11448" w:type="dxa"/>
            <w:gridSpan w:val="2"/>
            <w:tcBorders>
              <w:top w:val="nil"/>
              <w:left w:val="nil"/>
              <w:bottom w:val="nil"/>
              <w:right w:val="nil"/>
            </w:tcBorders>
          </w:tcPr>
          <w:p w14:paraId="5F34FFAF"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0F41CBEC" w14:textId="77777777" w:rsidR="00E70931" w:rsidRPr="00A24D8D" w:rsidRDefault="00E70931" w:rsidP="00E70931">
            <w:pPr>
              <w:rPr>
                <w:rFonts w:ascii="Arial" w:hAnsi="Arial" w:cs="Arial"/>
                <w:sz w:val="18"/>
                <w:szCs w:val="18"/>
              </w:rPr>
            </w:pPr>
            <w:r w:rsidRPr="00A24D8D">
              <w:rPr>
                <w:rFonts w:ascii="Arial" w:hAnsi="Arial" w:cs="Arial"/>
                <w:noProof/>
                <w:sz w:val="18"/>
                <w:szCs w:val="18"/>
              </w:rPr>
              <w:t>Seek medical attention immediately if it is suspected that an overdose of medication has been taken.</w:t>
            </w:r>
          </w:p>
          <w:p w14:paraId="6A38CD10" w14:textId="77777777" w:rsidR="00E70931" w:rsidRDefault="00E70931" w:rsidP="00AD441D">
            <w:pPr>
              <w:rPr>
                <w:b/>
              </w:rPr>
            </w:pPr>
          </w:p>
        </w:tc>
      </w:tr>
      <w:tr w:rsidR="003379BD" w14:paraId="0E072750" w14:textId="77777777" w:rsidTr="008768D6">
        <w:trPr>
          <w:trHeight w:val="576"/>
        </w:trPr>
        <w:tc>
          <w:tcPr>
            <w:tcW w:w="11448" w:type="dxa"/>
            <w:gridSpan w:val="2"/>
            <w:tcBorders>
              <w:top w:val="nil"/>
              <w:left w:val="nil"/>
              <w:bottom w:val="nil"/>
              <w:right w:val="nil"/>
            </w:tcBorders>
          </w:tcPr>
          <w:p w14:paraId="7CE485DC" w14:textId="77777777" w:rsidR="00E70931" w:rsidRPr="00F647BF" w:rsidRDefault="00E70931" w:rsidP="00E70931">
            <w:pPr>
              <w:rPr>
                <w:rFonts w:ascii="Arial" w:hAnsi="Arial" w:cs="Arial"/>
                <w:b/>
                <w:sz w:val="18"/>
                <w:szCs w:val="18"/>
              </w:rPr>
            </w:pPr>
            <w:r w:rsidRPr="00F647BF">
              <w:rPr>
                <w:rFonts w:ascii="Arial" w:hAnsi="Arial" w:cs="Arial"/>
                <w:b/>
                <w:sz w:val="18"/>
                <w:szCs w:val="18"/>
              </w:rPr>
              <w:t>BLACK BOX WARNING</w:t>
            </w:r>
            <w:r w:rsidRPr="00A24D8D">
              <w:rPr>
                <w:rFonts w:ascii="Arial" w:hAnsi="Arial" w:cs="Arial"/>
              </w:rPr>
              <w:t xml:space="preserve"> </w:t>
            </w:r>
          </w:p>
          <w:p w14:paraId="65F05423" w14:textId="77777777" w:rsidR="00E70931" w:rsidRPr="00F647BF" w:rsidRDefault="00E70931" w:rsidP="00E70931">
            <w:pPr>
              <w:rPr>
                <w:rFonts w:ascii="Arial" w:hAnsi="Arial" w:cs="Arial"/>
                <w:b/>
                <w:sz w:val="18"/>
                <w:szCs w:val="18"/>
              </w:rPr>
            </w:pPr>
            <w:r w:rsidRPr="00F647BF">
              <w:rPr>
                <w:rStyle w:val="collapsible-title"/>
                <w:rFonts w:ascii="Arial" w:hAnsi="Arial" w:cs="Arial"/>
                <w:b/>
                <w:sz w:val="18"/>
                <w:szCs w:val="18"/>
              </w:rPr>
              <w:t>Risks from concomitant use with opioids:</w:t>
            </w:r>
          </w:p>
          <w:p w14:paraId="4FD8AF6F" w14:textId="77777777" w:rsidR="003379BD" w:rsidRDefault="00E70931" w:rsidP="00E70931">
            <w:pPr>
              <w:rPr>
                <w:rFonts w:ascii="Arial" w:hAnsi="Arial" w:cs="Arial"/>
                <w:sz w:val="18"/>
                <w:szCs w:val="18"/>
              </w:rPr>
            </w:pPr>
            <w:r w:rsidRPr="00F647BF">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p>
          <w:p w14:paraId="46CF24AB" w14:textId="77777777" w:rsidR="00E70931" w:rsidRDefault="00E70931" w:rsidP="00E70931">
            <w:pPr>
              <w:rPr>
                <w:rFonts w:ascii="Arial" w:hAnsi="Arial" w:cs="Arial"/>
                <w:sz w:val="18"/>
                <w:szCs w:val="18"/>
              </w:rPr>
            </w:pPr>
          </w:p>
          <w:p w14:paraId="13BE8AD1" w14:textId="77777777" w:rsidR="00E70931" w:rsidRPr="00A24D8D" w:rsidRDefault="00E70931" w:rsidP="00E70931">
            <w:pPr>
              <w:rPr>
                <w:rFonts w:ascii="Arial" w:hAnsi="Arial" w:cs="Arial"/>
                <w:b/>
                <w:sz w:val="18"/>
                <w:szCs w:val="18"/>
              </w:rPr>
            </w:pPr>
            <w:r w:rsidRPr="00A24D8D">
              <w:rPr>
                <w:rFonts w:ascii="Arial" w:hAnsi="Arial" w:cs="Arial"/>
                <w:b/>
                <w:sz w:val="18"/>
                <w:szCs w:val="18"/>
              </w:rPr>
              <w:t>WARNING</w:t>
            </w:r>
          </w:p>
          <w:p w14:paraId="0FE02D79" w14:textId="77777777" w:rsidR="00E70931" w:rsidRPr="00F647BF" w:rsidRDefault="00E70931" w:rsidP="00E70931">
            <w:pPr>
              <w:rPr>
                <w:rFonts w:ascii="Arial" w:hAnsi="Arial" w:cs="Arial"/>
                <w:sz w:val="18"/>
                <w:szCs w:val="18"/>
              </w:rPr>
            </w:pPr>
            <w:r w:rsidRPr="00A24D8D">
              <w:rPr>
                <w:rFonts w:ascii="Arial" w:hAnsi="Arial" w:cs="Arial"/>
                <w:b/>
                <w:sz w:val="18"/>
                <w:szCs w:val="18"/>
              </w:rPr>
              <w:t>Interference With Cognitive and Motor Performance</w:t>
            </w:r>
            <w:r>
              <w:rPr>
                <w:rFonts w:ascii="Arial" w:hAnsi="Arial" w:cs="Arial"/>
                <w:b/>
                <w:sz w:val="18"/>
                <w:szCs w:val="18"/>
              </w:rPr>
              <w:t>:</w:t>
            </w:r>
            <w:r w:rsidRPr="00A24D8D">
              <w:rPr>
                <w:rFonts w:ascii="Arial" w:hAnsi="Arial" w:cs="Arial"/>
                <w:sz w:val="18"/>
                <w:szCs w:val="18"/>
              </w:rPr>
              <w:t xml:space="preserve"> </w:t>
            </w:r>
          </w:p>
          <w:p w14:paraId="263D419E" w14:textId="77777777" w:rsidR="00E70931" w:rsidRPr="00F647BF" w:rsidRDefault="00E70931" w:rsidP="00E70931">
            <w:pPr>
              <w:rPr>
                <w:rFonts w:ascii="Arial" w:hAnsi="Arial" w:cs="Arial"/>
                <w:sz w:val="18"/>
                <w:szCs w:val="18"/>
              </w:rPr>
            </w:pPr>
            <w:r w:rsidRPr="00F647BF">
              <w:rPr>
                <w:rFonts w:ascii="Arial" w:hAnsi="Arial" w:cs="Arial"/>
                <w:sz w:val="18"/>
                <w:szCs w:val="18"/>
              </w:rPr>
              <w:t>Since clonazepam produces CNS depression, patients receiving this drug should be cautioned against engaging in hazardous occupations requiring mental alertness, such as operating machinery or driving a motor vehicle. They should also be warned about the concomitant use of alcohol or other CNS-depressant drugs during clonazelpam therapy.</w:t>
            </w:r>
          </w:p>
          <w:p w14:paraId="170B08E4" w14:textId="77777777" w:rsidR="00E70931" w:rsidRPr="00F647BF" w:rsidRDefault="00E70931" w:rsidP="00E70931">
            <w:pPr>
              <w:rPr>
                <w:rFonts w:ascii="Arial" w:hAnsi="Arial" w:cs="Arial"/>
                <w:b/>
                <w:sz w:val="18"/>
                <w:szCs w:val="18"/>
              </w:rPr>
            </w:pPr>
            <w:r w:rsidRPr="00F647BF">
              <w:rPr>
                <w:rFonts w:ascii="Arial" w:hAnsi="Arial" w:cs="Arial"/>
                <w:b/>
                <w:sz w:val="18"/>
                <w:szCs w:val="18"/>
              </w:rPr>
              <w:t>S</w:t>
            </w:r>
            <w:r w:rsidRPr="00A24D8D">
              <w:rPr>
                <w:rFonts w:ascii="Arial" w:hAnsi="Arial" w:cs="Arial"/>
                <w:b/>
                <w:sz w:val="18"/>
                <w:szCs w:val="18"/>
              </w:rPr>
              <w:t>uicidal Behavior and Ideation</w:t>
            </w:r>
            <w:r>
              <w:rPr>
                <w:rFonts w:ascii="Arial" w:hAnsi="Arial" w:cs="Arial"/>
                <w:b/>
                <w:sz w:val="18"/>
                <w:szCs w:val="18"/>
              </w:rPr>
              <w:t>:</w:t>
            </w:r>
          </w:p>
          <w:p w14:paraId="1D60D90A" w14:textId="77777777" w:rsidR="00E70931" w:rsidRPr="00A24D8D" w:rsidRDefault="00E70931" w:rsidP="00E70931">
            <w:pPr>
              <w:rPr>
                <w:rFonts w:ascii="Arial" w:hAnsi="Arial" w:cs="Arial"/>
                <w:sz w:val="18"/>
                <w:szCs w:val="18"/>
              </w:rPr>
            </w:pPr>
            <w:r w:rsidRPr="00A24D8D">
              <w:rPr>
                <w:rFonts w:ascii="Arial" w:hAnsi="Arial" w:cs="Arial"/>
                <w:sz w:val="18"/>
                <w:szCs w:val="18"/>
              </w:rPr>
              <w:t>Antiepileptic drugs (AEDs), including clonazepam, increase the risk of suicidal thoughts or behavior in patients taking these drugs for any indication. Patients treated with any AED for any indication should be monitored for the emergence or worsening of depression, suicidal thoughts or behavior, and/or any unusual changes in mood or behavior.</w:t>
            </w:r>
          </w:p>
          <w:p w14:paraId="27730FAE" w14:textId="77777777" w:rsidR="00E70931" w:rsidRPr="00A24D8D" w:rsidRDefault="00E70931" w:rsidP="00E70931">
            <w:pPr>
              <w:rPr>
                <w:rFonts w:ascii="Arial" w:hAnsi="Arial" w:cs="Arial"/>
                <w:sz w:val="18"/>
                <w:szCs w:val="18"/>
              </w:rPr>
            </w:pPr>
          </w:p>
          <w:p w14:paraId="042D3EC9" w14:textId="77777777" w:rsidR="00E70931" w:rsidRPr="009308F4" w:rsidRDefault="00E70931" w:rsidP="00E70931">
            <w:pPr>
              <w:rPr>
                <w:rFonts w:ascii="Arial" w:hAnsi="Arial" w:cs="Arial"/>
                <w:sz w:val="18"/>
                <w:szCs w:val="18"/>
              </w:rPr>
            </w:pPr>
            <w:r w:rsidRPr="00A53D3E">
              <w:rPr>
                <w:rFonts w:ascii="Arial" w:hAnsi="Arial" w:cs="Arial"/>
                <w:sz w:val="18"/>
                <w:szCs w:val="18"/>
              </w:rPr>
              <w:t>Pooled analyses of 199 placebo-controlled clinical trials (mono- and adjunctive therapy) of 11 different AEDs showed that patients randomized to one of the AEDs had approximately twice the risk (adjusted Relative Risk 1.8, 95% CI:1.2, 2.7) of suicidal thinking or behavior compared to patients randomized to placebo. In these trials, which had a median treatment duration of 12 weeks, the estimated incidence rate of suicidal behavior or ideation among 27,863 AED-treated patients was 0.43% compared to 0.24% among 16,029 placebo-treated patients, repres</w:t>
            </w:r>
            <w:r w:rsidRPr="009308F4">
              <w:rPr>
                <w:rFonts w:ascii="Arial" w:hAnsi="Arial" w:cs="Arial"/>
                <w:sz w:val="18"/>
                <w:szCs w:val="18"/>
              </w:rPr>
              <w:t>enting an increase of approximately one case of suicidal thinking or behavior for every 530 patients treated. There were four suicides in drug-treated patients in the trials and none in placebo-treated patients, but the number is too small to allow any conclusion about drug effect on suicide.</w:t>
            </w:r>
          </w:p>
          <w:p w14:paraId="56CE5DD0" w14:textId="77777777" w:rsidR="00E70931" w:rsidRPr="003D0EF6" w:rsidRDefault="00E70931" w:rsidP="00E70931">
            <w:pPr>
              <w:rPr>
                <w:rFonts w:ascii="Arial" w:hAnsi="Arial" w:cs="Arial"/>
                <w:sz w:val="18"/>
                <w:szCs w:val="18"/>
              </w:rPr>
            </w:pPr>
          </w:p>
          <w:p w14:paraId="45F1E8A0" w14:textId="77777777" w:rsidR="00E70931" w:rsidRPr="0093226B" w:rsidRDefault="00E70931" w:rsidP="00E70931">
            <w:pPr>
              <w:rPr>
                <w:rFonts w:ascii="Arial" w:hAnsi="Arial" w:cs="Arial"/>
                <w:sz w:val="18"/>
                <w:szCs w:val="18"/>
              </w:rPr>
            </w:pPr>
            <w:r w:rsidRPr="003D0EF6">
              <w:rPr>
                <w:rFonts w:ascii="Arial" w:hAnsi="Arial" w:cs="Arial"/>
                <w:sz w:val="18"/>
                <w:szCs w:val="18"/>
              </w:rPr>
              <w:t>The increased risk of suicidal thoughts or behavior with AEDs was observed as early as one week after starting drug treatment with AEDs and persisted for the duration of treatment assessed. Because most trials included in the analysis did not extend beyond 24 weeks,</w:t>
            </w:r>
            <w:r w:rsidRPr="0093226B">
              <w:rPr>
                <w:rFonts w:ascii="Arial" w:hAnsi="Arial" w:cs="Arial"/>
                <w:sz w:val="18"/>
                <w:szCs w:val="18"/>
              </w:rPr>
              <w:t xml:space="preserve"> the risk of suicidal thoughts or behavior beyond 24 weeks could not be assessed.</w:t>
            </w:r>
          </w:p>
          <w:p w14:paraId="6C7629D3" w14:textId="77777777" w:rsidR="00E70931" w:rsidRPr="0093226B" w:rsidRDefault="00E70931" w:rsidP="00E70931">
            <w:pPr>
              <w:rPr>
                <w:rFonts w:ascii="Arial" w:hAnsi="Arial" w:cs="Arial"/>
                <w:sz w:val="18"/>
                <w:szCs w:val="18"/>
              </w:rPr>
            </w:pPr>
          </w:p>
          <w:p w14:paraId="0C2F6C7B" w14:textId="77777777" w:rsidR="00E70931" w:rsidRPr="00F647BF" w:rsidRDefault="00E70931" w:rsidP="00E70931">
            <w:pPr>
              <w:rPr>
                <w:rFonts w:ascii="Arial" w:hAnsi="Arial" w:cs="Arial"/>
                <w:sz w:val="18"/>
                <w:szCs w:val="18"/>
              </w:rPr>
            </w:pPr>
            <w:r w:rsidRPr="0093226B">
              <w:rPr>
                <w:rFonts w:ascii="Arial" w:hAnsi="Arial" w:cs="Arial"/>
                <w:sz w:val="18"/>
                <w:szCs w:val="18"/>
              </w:rPr>
              <w:t>The risk of suicidal thoughts or behavior was generally consistent among drugs in the data analyzed. The finding of increased risk with AEDs of varying mechanisms of action and across a range of indications suggests that the risk applies to all AEDs used for any indication. The risk did not vary substantially by age (5-100 years) in the clinical trials analyzed.</w:t>
            </w:r>
          </w:p>
          <w:p w14:paraId="126162A8" w14:textId="77777777" w:rsidR="00E70931" w:rsidRPr="00F647BF" w:rsidRDefault="00E70931" w:rsidP="00E70931">
            <w:pPr>
              <w:rPr>
                <w:rFonts w:ascii="Arial" w:hAnsi="Arial" w:cs="Arial"/>
                <w:sz w:val="18"/>
                <w:szCs w:val="18"/>
              </w:rPr>
            </w:pPr>
          </w:p>
          <w:p w14:paraId="3D1294CF" w14:textId="77777777" w:rsidR="00E70931" w:rsidRPr="00F647BF" w:rsidRDefault="00E70931" w:rsidP="00E70931">
            <w:pPr>
              <w:rPr>
                <w:rFonts w:ascii="Arial" w:hAnsi="Arial" w:cs="Arial"/>
                <w:b/>
                <w:sz w:val="18"/>
                <w:szCs w:val="18"/>
              </w:rPr>
            </w:pPr>
            <w:r w:rsidRPr="00F647BF">
              <w:rPr>
                <w:rFonts w:ascii="Arial" w:hAnsi="Arial" w:cs="Arial"/>
                <w:b/>
                <w:sz w:val="18"/>
                <w:szCs w:val="18"/>
              </w:rPr>
              <w:t>Pregnancy Risks:</w:t>
            </w:r>
          </w:p>
          <w:p w14:paraId="0CE39182" w14:textId="77777777" w:rsidR="00E70931" w:rsidRPr="00F647BF" w:rsidRDefault="00E70931" w:rsidP="00E70931">
            <w:pPr>
              <w:rPr>
                <w:rFonts w:ascii="Arial" w:hAnsi="Arial" w:cs="Arial"/>
                <w:sz w:val="18"/>
                <w:szCs w:val="18"/>
              </w:rPr>
            </w:pPr>
            <w:r w:rsidRPr="00F647BF">
              <w:rPr>
                <w:rFonts w:ascii="Arial" w:hAnsi="Arial" w:cs="Arial"/>
                <w:sz w:val="18"/>
                <w:szCs w:val="18"/>
              </w:rPr>
              <w:t>Because of experience with other members of the benzodiazepine class, Klonopin is assumed to be capable of causing an increased risk of congenital abnormalities when administered to a pregnant woman during the first trimester. Because use of these drugs is rarely a matter of urgency in the treatment of panic disorder, their use during the first trimester should almost always be avoided. The possibility that a woman of childbearing potential may be pregnant at the time of institution of therapy should be considered. If this drug is used during pregnancy, or if the patient becomes pregnant while taking this drug, the patient should be apprised of the potential hazard to the fetus. Patients should also be advised that if they become pregnant during therapy or intend to become pregnant, they should communicate with their physician about the desirability of discontinuing the drug.</w:t>
            </w:r>
          </w:p>
          <w:p w14:paraId="1151E692" w14:textId="77777777" w:rsidR="00E70931" w:rsidRPr="00E70931" w:rsidRDefault="00E70931" w:rsidP="00E70931">
            <w:pPr>
              <w:rPr>
                <w:rFonts w:ascii="Arial" w:hAnsi="Arial" w:cs="Arial"/>
                <w:sz w:val="18"/>
                <w:szCs w:val="18"/>
              </w:rPr>
            </w:pPr>
            <w:r w:rsidRPr="00F647BF">
              <w:rPr>
                <w:rFonts w:ascii="Arial" w:hAnsi="Arial" w:cs="Arial"/>
                <w:sz w:val="18"/>
                <w:szCs w:val="18"/>
              </w:rPr>
              <w:lastRenderedPageBreak/>
              <w:t>Withdrawal effects (for example, irritability, nervousness, trouble in sleeping, abdominal or stomach cramps, trembling or shaking) occurring after the medicine is stopped.</w:t>
            </w:r>
          </w:p>
        </w:tc>
      </w:tr>
      <w:tr w:rsidR="003379BD" w14:paraId="04009385" w14:textId="77777777" w:rsidTr="008768D6">
        <w:trPr>
          <w:trHeight w:hRule="exact" w:val="288"/>
        </w:trPr>
        <w:tc>
          <w:tcPr>
            <w:tcW w:w="11448" w:type="dxa"/>
            <w:gridSpan w:val="2"/>
            <w:tcBorders>
              <w:top w:val="nil"/>
              <w:left w:val="nil"/>
              <w:bottom w:val="single" w:sz="4" w:space="0" w:color="auto"/>
              <w:right w:val="nil"/>
            </w:tcBorders>
            <w:vAlign w:val="bottom"/>
          </w:tcPr>
          <w:p w14:paraId="437BEB59" w14:textId="587E022E" w:rsidR="003379BD" w:rsidRDefault="003379BD" w:rsidP="005325D4">
            <w:pPr>
              <w:rPr>
                <w:rFonts w:ascii="Arial" w:hAnsi="Arial"/>
                <w:sz w:val="18"/>
              </w:rPr>
            </w:pPr>
            <w:r>
              <w:rPr>
                <w:rFonts w:ascii="Arial" w:hAnsi="Arial"/>
                <w:sz w:val="18"/>
              </w:rPr>
              <w:lastRenderedPageBreak/>
              <w:t xml:space="preserve">See </w:t>
            </w:r>
            <w:r w:rsidR="002852C3">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224E5F01" w14:textId="77777777">
        <w:trPr>
          <w:cantSplit/>
        </w:trPr>
        <w:tc>
          <w:tcPr>
            <w:tcW w:w="11448" w:type="dxa"/>
            <w:gridSpan w:val="2"/>
            <w:tcBorders>
              <w:top w:val="nil"/>
              <w:left w:val="nil"/>
              <w:bottom w:val="nil"/>
              <w:right w:val="nil"/>
            </w:tcBorders>
          </w:tcPr>
          <w:p w14:paraId="25281528"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0DC07015"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2A989339"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3A54B10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5E17F95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58C44C8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7DB7AD8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0A89FF6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6B16B0C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6089D21C" w14:textId="77777777" w:rsidR="003379BD" w:rsidRDefault="003379BD">
            <w:pPr>
              <w:tabs>
                <w:tab w:val="left" w:pos="360"/>
                <w:tab w:val="left" w:pos="630"/>
              </w:tabs>
              <w:rPr>
                <w:rFonts w:ascii="Arial" w:hAnsi="Arial"/>
                <w:sz w:val="10"/>
              </w:rPr>
            </w:pPr>
          </w:p>
        </w:tc>
      </w:tr>
    </w:tbl>
    <w:p w14:paraId="339F733E"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4C28B06D" w14:textId="77777777" w:rsidTr="0021563E">
        <w:trPr>
          <w:cantSplit/>
        </w:trPr>
        <w:tc>
          <w:tcPr>
            <w:tcW w:w="9918" w:type="dxa"/>
            <w:gridSpan w:val="5"/>
            <w:tcBorders>
              <w:top w:val="nil"/>
              <w:left w:val="nil"/>
              <w:bottom w:val="nil"/>
              <w:right w:val="nil"/>
            </w:tcBorders>
          </w:tcPr>
          <w:p w14:paraId="0714EF1D"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4925D9FE" w14:textId="77777777" w:rsidR="003379BD" w:rsidRDefault="005325D4" w:rsidP="0021563E">
            <w:pPr>
              <w:ind w:left="-18"/>
              <w:rPr>
                <w:rFonts w:ascii="Arial" w:hAnsi="Arial"/>
                <w:b/>
                <w:sz w:val="18"/>
              </w:rPr>
            </w:pPr>
            <w:r>
              <w:rPr>
                <w:rFonts w:ascii="Arial" w:hAnsi="Arial"/>
                <w:b/>
                <w:sz w:val="18"/>
              </w:rPr>
              <w:t>DATE SIGNED</w:t>
            </w:r>
          </w:p>
        </w:tc>
      </w:tr>
      <w:tr w:rsidR="003379BD" w14:paraId="1FD8F532"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005268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70A4F112"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1" w:name="Check6"/>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31"/>
            <w:r>
              <w:rPr>
                <w:rFonts w:ascii="Arial" w:hAnsi="Arial"/>
                <w:sz w:val="18"/>
              </w:rPr>
              <w:t xml:space="preserve"> Self</w:t>
            </w:r>
          </w:p>
          <w:p w14:paraId="02C1376E"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2" w:name="Check5"/>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bookmarkEnd w:id="32"/>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9781C0D" w14:textId="77777777" w:rsidR="003379BD" w:rsidRDefault="003379BD">
            <w:pPr>
              <w:rPr>
                <w:rFonts w:ascii="Arial" w:hAnsi="Arial"/>
                <w:sz w:val="18"/>
              </w:rPr>
            </w:pPr>
          </w:p>
        </w:tc>
      </w:tr>
      <w:tr w:rsidR="003379BD" w14:paraId="10B77F0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1433ACE"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6B33E127"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405179B9" w14:textId="77777777" w:rsidR="003379BD" w:rsidRDefault="003379BD">
            <w:pPr>
              <w:rPr>
                <w:rFonts w:ascii="Arial" w:hAnsi="Arial"/>
                <w:sz w:val="18"/>
              </w:rPr>
            </w:pPr>
          </w:p>
        </w:tc>
      </w:tr>
      <w:tr w:rsidR="007A6FC3" w14:paraId="0151976C" w14:textId="77777777">
        <w:trPr>
          <w:cantSplit/>
          <w:trHeight w:hRule="exact" w:val="864"/>
        </w:trPr>
        <w:tc>
          <w:tcPr>
            <w:tcW w:w="11448" w:type="dxa"/>
            <w:gridSpan w:val="6"/>
            <w:tcBorders>
              <w:top w:val="single" w:sz="4" w:space="0" w:color="auto"/>
              <w:left w:val="nil"/>
              <w:bottom w:val="single" w:sz="4" w:space="0" w:color="auto"/>
              <w:right w:val="nil"/>
            </w:tcBorders>
          </w:tcPr>
          <w:p w14:paraId="6A92158C"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2A024038"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322AAB81"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7A843B07"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336666D8"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990161C"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DD979D6"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5B23D364"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08719C91"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A12A18">
              <w:rPr>
                <w:rFonts w:ascii="Arial" w:hAnsi="Arial"/>
                <w:sz w:val="18"/>
              </w:rPr>
            </w:r>
            <w:r w:rsidR="00A12A18">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03F4CB7D"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7ACE2D2"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3E868A66"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4A784B7D"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612F1C0D"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F07F" w14:textId="77777777" w:rsidR="00285207" w:rsidRDefault="00285207" w:rsidP="007A6FC3">
      <w:r>
        <w:separator/>
      </w:r>
    </w:p>
  </w:endnote>
  <w:endnote w:type="continuationSeparator" w:id="0">
    <w:p w14:paraId="542BA438" w14:textId="77777777" w:rsidR="00285207" w:rsidRDefault="00285207"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2B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D1963"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E482"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88289D"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C0E8D7B" w14:textId="77777777" w:rsidTr="00CC7A80">
      <w:tc>
        <w:tcPr>
          <w:tcW w:w="1932" w:type="dxa"/>
          <w:shd w:val="clear" w:color="auto" w:fill="auto"/>
        </w:tcPr>
        <w:p w14:paraId="1C16DCE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4246FB7"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4DEA05C"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BBAE44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BD559FA"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2E9BD42" w14:textId="77777777" w:rsidR="0018307F" w:rsidRPr="00CC7A80" w:rsidRDefault="0018307F" w:rsidP="00CC7A80">
          <w:pPr>
            <w:pStyle w:val="Footer"/>
            <w:jc w:val="right"/>
            <w:rPr>
              <w:rFonts w:ascii="Arial" w:hAnsi="Arial" w:cs="Arial"/>
              <w:sz w:val="18"/>
              <w:szCs w:val="18"/>
            </w:rPr>
          </w:pPr>
        </w:p>
      </w:tc>
    </w:tr>
  </w:tbl>
  <w:p w14:paraId="25566EF1" w14:textId="77777777" w:rsidR="0018307F" w:rsidRDefault="0018307F" w:rsidP="0021563E">
    <w:pPr>
      <w:pStyle w:val="Footer"/>
      <w:jc w:val="right"/>
    </w:pPr>
  </w:p>
  <w:p w14:paraId="7FEAE36C"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C10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51C">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4F14183" w14:textId="77777777" w:rsidTr="00CC7A80">
      <w:tc>
        <w:tcPr>
          <w:tcW w:w="1932" w:type="dxa"/>
          <w:shd w:val="clear" w:color="auto" w:fill="auto"/>
        </w:tcPr>
        <w:p w14:paraId="02033389"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FDCBF19"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29C01FE"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6054AF0"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4188E9C"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D23E412" w14:textId="77777777" w:rsidR="0018307F" w:rsidRPr="00CC7A80" w:rsidRDefault="0018307F" w:rsidP="00CC7A80">
          <w:pPr>
            <w:pStyle w:val="Footer"/>
            <w:jc w:val="right"/>
            <w:rPr>
              <w:rFonts w:ascii="Arial" w:hAnsi="Arial" w:cs="Arial"/>
              <w:sz w:val="18"/>
              <w:szCs w:val="18"/>
            </w:rPr>
          </w:pPr>
        </w:p>
      </w:tc>
    </w:tr>
  </w:tbl>
  <w:p w14:paraId="366AF031"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0DEA" w14:textId="77777777" w:rsidR="00285207" w:rsidRDefault="00285207" w:rsidP="007A6FC3">
      <w:r>
        <w:separator/>
      </w:r>
    </w:p>
  </w:footnote>
  <w:footnote w:type="continuationSeparator" w:id="0">
    <w:p w14:paraId="7D18E8C6" w14:textId="77777777" w:rsidR="00285207" w:rsidRDefault="00285207"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650407238">
    <w:abstractNumId w:val="1"/>
  </w:num>
  <w:num w:numId="2" w16cid:durableId="1591888034">
    <w:abstractNumId w:val="3"/>
  </w:num>
  <w:num w:numId="3" w16cid:durableId="462701007">
    <w:abstractNumId w:val="2"/>
  </w:num>
  <w:num w:numId="4" w16cid:durableId="8029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sIhJ3HF6fTD89Cxwwnkjleh5fzksBNFweXL13ykpe+NPzjuUu8ibn/3OR8foAvR1IjHunH1HPWR0Ci9cGslw==" w:salt="vP5Wa8PG08Yha7/gKHn29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95641"/>
    <w:rsid w:val="001B5568"/>
    <w:rsid w:val="001F1C07"/>
    <w:rsid w:val="0021563E"/>
    <w:rsid w:val="00232986"/>
    <w:rsid w:val="00285207"/>
    <w:rsid w:val="002852C3"/>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10C02"/>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768D6"/>
    <w:rsid w:val="00896FF1"/>
    <w:rsid w:val="008A151C"/>
    <w:rsid w:val="008D1C36"/>
    <w:rsid w:val="00916D82"/>
    <w:rsid w:val="00927055"/>
    <w:rsid w:val="00934FD5"/>
    <w:rsid w:val="009764EF"/>
    <w:rsid w:val="009B59D3"/>
    <w:rsid w:val="009E6EAA"/>
    <w:rsid w:val="00A12A18"/>
    <w:rsid w:val="00A22DDB"/>
    <w:rsid w:val="00A60207"/>
    <w:rsid w:val="00AA7ED4"/>
    <w:rsid w:val="00AB1650"/>
    <w:rsid w:val="00AD441D"/>
    <w:rsid w:val="00B1786E"/>
    <w:rsid w:val="00B24943"/>
    <w:rsid w:val="00B47C64"/>
    <w:rsid w:val="00B64324"/>
    <w:rsid w:val="00B82162"/>
    <w:rsid w:val="00B83999"/>
    <w:rsid w:val="00C61837"/>
    <w:rsid w:val="00CA71B6"/>
    <w:rsid w:val="00CA7C90"/>
    <w:rsid w:val="00CC7A80"/>
    <w:rsid w:val="00CF16BF"/>
    <w:rsid w:val="00D40FF6"/>
    <w:rsid w:val="00D77F6A"/>
    <w:rsid w:val="00DF0FF9"/>
    <w:rsid w:val="00E02750"/>
    <w:rsid w:val="00E70931"/>
    <w:rsid w:val="00E7205C"/>
    <w:rsid w:val="00E92D7A"/>
    <w:rsid w:val="00EA1297"/>
    <w:rsid w:val="00EE5A08"/>
    <w:rsid w:val="00EE7B2E"/>
    <w:rsid w:val="00EF5F71"/>
    <w:rsid w:val="00F036C3"/>
    <w:rsid w:val="00F42601"/>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1F3BD5A"/>
  <w15:docId w15:val="{5F809C0F-6719-4DC8-9730-06C36AED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E7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Schulte, Karla F - DHS</cp:lastModifiedBy>
  <cp:revision>3</cp:revision>
  <cp:lastPrinted>2008-02-05T17:04:00Z</cp:lastPrinted>
  <dcterms:created xsi:type="dcterms:W3CDTF">2024-05-06T13:50:00Z</dcterms:created>
  <dcterms:modified xsi:type="dcterms:W3CDTF">2024-05-10T16:17:00Z</dcterms:modified>
</cp:coreProperties>
</file>