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rsidRPr="00637F5E" w14:paraId="08B9CA81" w14:textId="77777777" w:rsidTr="00CF20BF">
        <w:tc>
          <w:tcPr>
            <w:tcW w:w="10998" w:type="dxa"/>
            <w:tcBorders>
              <w:top w:val="nil"/>
              <w:bottom w:val="nil"/>
            </w:tcBorders>
            <w:shd w:val="clear" w:color="auto" w:fill="auto"/>
          </w:tcPr>
          <w:p w14:paraId="085C862F" w14:textId="77777777" w:rsidR="00F01ADE" w:rsidRPr="0024277E" w:rsidRDefault="00F01ADE" w:rsidP="00CF20BF">
            <w:pPr>
              <w:pStyle w:val="forms"/>
              <w:tabs>
                <w:tab w:val="right" w:pos="10710"/>
                <w:tab w:val="right" w:pos="14310"/>
              </w:tabs>
            </w:pPr>
            <w:r w:rsidRPr="0024277E">
              <w:rPr>
                <w:b/>
              </w:rPr>
              <w:t>DEPARTMENT OF HEALTH SERVICES</w:t>
            </w:r>
            <w:r w:rsidRPr="0024277E">
              <w:tab/>
            </w:r>
            <w:r w:rsidRPr="0024277E">
              <w:rPr>
                <w:b/>
              </w:rPr>
              <w:t>STATE OF WISCONSIN</w:t>
            </w:r>
          </w:p>
          <w:p w14:paraId="60946462" w14:textId="77777777" w:rsidR="00A03F04" w:rsidRPr="0024277E" w:rsidRDefault="00A03F04" w:rsidP="00FC2364">
            <w:pPr>
              <w:pStyle w:val="forms"/>
              <w:tabs>
                <w:tab w:val="right" w:pos="10710"/>
              </w:tabs>
            </w:pPr>
            <w:r w:rsidRPr="0024277E">
              <w:t>Division of Medicaid Services</w:t>
            </w:r>
          </w:p>
          <w:p w14:paraId="37DBDCFE" w14:textId="7CE6579F" w:rsidR="00F01ADE" w:rsidRPr="00637F5E" w:rsidRDefault="001A368D" w:rsidP="00166E3D">
            <w:pPr>
              <w:pStyle w:val="forms"/>
              <w:tabs>
                <w:tab w:val="right" w:pos="10170"/>
                <w:tab w:val="right" w:pos="10710"/>
              </w:tabs>
              <w:rPr>
                <w:sz w:val="12"/>
              </w:rPr>
            </w:pPr>
            <w:r w:rsidRPr="0024277E">
              <w:t>F-20985</w:t>
            </w:r>
            <w:r w:rsidR="00637F5E" w:rsidRPr="0024277E">
              <w:rPr>
                <w:lang w:val="es-AR"/>
              </w:rPr>
              <w:t>V</w:t>
            </w:r>
            <w:r w:rsidRPr="0024277E">
              <w:t xml:space="preserve">  (11/2020)</w:t>
            </w:r>
          </w:p>
        </w:tc>
      </w:tr>
      <w:tr w:rsidR="00F01ADE" w:rsidRPr="00637F5E" w14:paraId="6ED1F597" w14:textId="77777777" w:rsidTr="00CF20BF">
        <w:tc>
          <w:tcPr>
            <w:tcW w:w="10998" w:type="dxa"/>
            <w:tcBorders>
              <w:top w:val="nil"/>
              <w:bottom w:val="nil"/>
            </w:tcBorders>
            <w:shd w:val="clear" w:color="auto" w:fill="auto"/>
          </w:tcPr>
          <w:p w14:paraId="1CE6DFE5" w14:textId="77777777" w:rsidR="00F01ADE" w:rsidRPr="00637F5E" w:rsidRDefault="00D832BA" w:rsidP="00CF20BF">
            <w:pPr>
              <w:spacing w:before="120" w:after="60"/>
              <w:jc w:val="center"/>
              <w:rPr>
                <w:rFonts w:ascii="Arial" w:hAnsi="Arial" w:cs="Arial"/>
                <w:b/>
                <w:caps/>
                <w:sz w:val="24"/>
                <w:szCs w:val="24"/>
              </w:rPr>
            </w:pPr>
            <w:r w:rsidRPr="00637F5E">
              <w:rPr>
                <w:rFonts w:ascii="Arial" w:hAnsi="Arial"/>
                <w:b/>
                <w:caps/>
                <w:sz w:val="24"/>
              </w:rPr>
              <w:t>thông báo về quyền và trách nhiệm của người tham gia</w:t>
            </w:r>
          </w:p>
          <w:p w14:paraId="5A9A5C40" w14:textId="2CC6AE1F" w:rsidR="002037C6" w:rsidRPr="00637F5E" w:rsidRDefault="002037C6" w:rsidP="00B34399">
            <w:pPr>
              <w:spacing w:after="80"/>
              <w:jc w:val="center"/>
              <w:rPr>
                <w:rFonts w:ascii="Arial" w:hAnsi="Arial" w:cs="Arial"/>
                <w:b/>
                <w:caps/>
                <w:sz w:val="20"/>
              </w:rPr>
            </w:pPr>
            <w:r w:rsidRPr="00637F5E">
              <w:rPr>
                <w:rFonts w:ascii="Arial" w:hAnsi="Arial"/>
                <w:b/>
                <w:caps/>
                <w:sz w:val="20"/>
              </w:rPr>
              <w:t>(participant rights and responsibilities notification)</w:t>
            </w:r>
          </w:p>
        </w:tc>
      </w:tr>
      <w:tr w:rsidR="00A170FA" w:rsidRPr="00637F5E" w14:paraId="0BEF6142" w14:textId="77777777" w:rsidTr="00CF20BF">
        <w:tc>
          <w:tcPr>
            <w:tcW w:w="10998" w:type="dxa"/>
            <w:tcBorders>
              <w:top w:val="nil"/>
              <w:bottom w:val="nil"/>
            </w:tcBorders>
            <w:shd w:val="clear" w:color="auto" w:fill="auto"/>
          </w:tcPr>
          <w:p w14:paraId="07C782BE" w14:textId="5B9DD31D" w:rsidR="00A170FA" w:rsidRPr="00637F5E" w:rsidRDefault="00A170FA" w:rsidP="008D7969">
            <w:pPr>
              <w:pStyle w:val="forms"/>
              <w:rPr>
                <w:color w:val="000000" w:themeColor="text1"/>
                <w:sz w:val="22"/>
                <w:szCs w:val="22"/>
              </w:rPr>
            </w:pPr>
            <w:r w:rsidRPr="00637F5E">
              <w:rPr>
                <w:color w:val="000000" w:themeColor="text1"/>
                <w:sz w:val="22"/>
              </w:rPr>
              <w:t>Mẫu đơn này đáp ứng các điều khoản dự phòng của Home and Community-Based Services Waiver Manual (Hướng dẫn Miễn trừ Dịch vụ Tại nhà và Dựa vào Cộng đồng) (HCBS) của Medicaid cho Chương trình Children’s Long Term Support Waiver (Miễn trừ Hỗ trợ Dài hạn cho Trẻ em) (CLTS) (P-02256), Ch 8.</w:t>
            </w:r>
          </w:p>
        </w:tc>
      </w:tr>
    </w:tbl>
    <w:p w14:paraId="7972D739" w14:textId="77777777" w:rsidR="00D832BA" w:rsidRPr="00637F5E" w:rsidRDefault="00D832BA" w:rsidP="00D832BA">
      <w:pPr>
        <w:pStyle w:val="forms"/>
        <w:rPr>
          <w:sz w:val="2"/>
          <w:szCs w:val="2"/>
        </w:rPr>
        <w:sectPr w:rsidR="00D832BA" w:rsidRPr="00637F5E" w:rsidSect="004521D0">
          <w:type w:val="continuous"/>
          <w:pgSz w:w="12240" w:h="15840"/>
          <w:pgMar w:top="576" w:right="720" w:bottom="576" w:left="720" w:header="720" w:footer="720" w:gutter="0"/>
          <w:cols w:space="720"/>
        </w:sectPr>
      </w:pPr>
    </w:p>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7740"/>
        <w:gridCol w:w="3258"/>
      </w:tblGrid>
      <w:tr w:rsidR="00DB061E" w:rsidRPr="00637F5E" w14:paraId="3D1674FE" w14:textId="77777777" w:rsidTr="00CF20BF">
        <w:tc>
          <w:tcPr>
            <w:tcW w:w="10998" w:type="dxa"/>
            <w:gridSpan w:val="2"/>
            <w:tcBorders>
              <w:top w:val="nil"/>
              <w:bottom w:val="nil"/>
            </w:tcBorders>
            <w:shd w:val="clear" w:color="auto" w:fill="auto"/>
          </w:tcPr>
          <w:p w14:paraId="45B79307" w14:textId="77777777" w:rsidR="00DB061E" w:rsidRPr="00637F5E" w:rsidRDefault="00DB061E" w:rsidP="00DB061E">
            <w:pPr>
              <w:pStyle w:val="forms"/>
              <w:rPr>
                <w:sz w:val="8"/>
                <w:szCs w:val="8"/>
              </w:rPr>
            </w:pPr>
          </w:p>
          <w:p w14:paraId="2E904DFC" w14:textId="77B56531" w:rsidR="00DB061E" w:rsidRPr="00637F5E" w:rsidRDefault="00DB061E" w:rsidP="00DB061E">
            <w:pPr>
              <w:pStyle w:val="BodyText"/>
              <w:rPr>
                <w:sz w:val="22"/>
                <w:szCs w:val="22"/>
              </w:rPr>
            </w:pPr>
            <w:r w:rsidRPr="00637F5E">
              <w:rPr>
                <w:sz w:val="22"/>
              </w:rPr>
              <w:t xml:space="preserve">Là một người nộp đơn/tham gia Chương trình CLTS Waiver (Miễn trừ CLTS), quý vị có các quyền và trách nhiệm cụ thể. </w:t>
            </w:r>
          </w:p>
          <w:p w14:paraId="710C793C" w14:textId="77777777" w:rsidR="00DB061E" w:rsidRPr="00637F5E" w:rsidRDefault="00DB061E" w:rsidP="00DB061E">
            <w:pPr>
              <w:rPr>
                <w:sz w:val="12"/>
                <w:szCs w:val="12"/>
              </w:rPr>
            </w:pPr>
          </w:p>
          <w:p w14:paraId="0693F7F3" w14:textId="04F7F9B9" w:rsidR="00DB061E" w:rsidRPr="00637F5E" w:rsidRDefault="00DB061E" w:rsidP="00CF20BF">
            <w:pPr>
              <w:numPr>
                <w:ilvl w:val="0"/>
                <w:numId w:val="1"/>
              </w:numPr>
              <w:tabs>
                <w:tab w:val="clear" w:pos="720"/>
                <w:tab w:val="left" w:pos="360"/>
                <w:tab w:val="num" w:pos="1080"/>
              </w:tabs>
              <w:rPr>
                <w:b/>
                <w:szCs w:val="22"/>
              </w:rPr>
            </w:pPr>
            <w:r w:rsidRPr="00637F5E">
              <w:rPr>
                <w:b/>
              </w:rPr>
              <w:t>Đăng ký Chương trình CLTS Waiver (Miễn trừ CLTS)</w:t>
            </w:r>
          </w:p>
          <w:p w14:paraId="759BD035" w14:textId="77777777" w:rsidR="00DB061E" w:rsidRPr="00637F5E" w:rsidRDefault="00DB061E" w:rsidP="00CF20BF">
            <w:pPr>
              <w:tabs>
                <w:tab w:val="left" w:pos="360"/>
                <w:tab w:val="num" w:pos="1080"/>
              </w:tabs>
              <w:ind w:left="720" w:hanging="720"/>
              <w:rPr>
                <w:sz w:val="12"/>
                <w:szCs w:val="12"/>
              </w:rPr>
            </w:pPr>
          </w:p>
          <w:p w14:paraId="758F8486" w14:textId="5CBEDCD0" w:rsidR="00266B63" w:rsidRPr="00637F5E"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637F5E">
              <w:rPr>
                <w:sz w:val="22"/>
              </w:rPr>
              <w:t>Quý vị có quyền được thông báo về các dịch vụ có thể được cung cấp và tài trợ bởi Chương trình CLTS Waiver (Miễn trừ CLTS) và các chương trình khác.</w:t>
            </w:r>
          </w:p>
          <w:p w14:paraId="1DDC11E0" w14:textId="77777777" w:rsidR="000B419D" w:rsidRPr="00637F5E" w:rsidRDefault="000B419D" w:rsidP="003E7575">
            <w:pPr>
              <w:pStyle w:val="BodyTextIndent"/>
              <w:tabs>
                <w:tab w:val="left" w:pos="360"/>
                <w:tab w:val="left" w:pos="720"/>
                <w:tab w:val="num" w:pos="1620"/>
              </w:tabs>
              <w:ind w:left="720" w:firstLine="0"/>
              <w:rPr>
                <w:sz w:val="8"/>
                <w:szCs w:val="8"/>
              </w:rPr>
            </w:pPr>
          </w:p>
          <w:p w14:paraId="1EA68855" w14:textId="372AF2B0" w:rsidR="00266B63" w:rsidRPr="00637F5E"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637F5E">
              <w:rPr>
                <w:sz w:val="22"/>
              </w:rPr>
              <w:t xml:space="preserve">Quý vị có quyền đăng ký Chương trình CLTS Waiver (Miễn trừ CLTS). Quý vị có quyền không tham gia vào Chương trình CLTS Waiver (Miễn trừ CLTS). Việc cấp quyền sử dụng các dịch vụ thông qua Chương trình CLTS Waiver (Miễn trừ CLTS) phải được phối hợp với các nguồn tài trợ khác.  </w:t>
            </w:r>
          </w:p>
          <w:p w14:paraId="75C8E311" w14:textId="77777777" w:rsidR="000B419D" w:rsidRPr="00637F5E" w:rsidRDefault="000B419D" w:rsidP="00B50B72">
            <w:pPr>
              <w:pStyle w:val="BodyTextIndent"/>
              <w:tabs>
                <w:tab w:val="left" w:pos="360"/>
                <w:tab w:val="left" w:pos="720"/>
                <w:tab w:val="num" w:pos="1620"/>
              </w:tabs>
              <w:ind w:left="0" w:firstLine="0"/>
              <w:rPr>
                <w:sz w:val="8"/>
                <w:szCs w:val="8"/>
              </w:rPr>
            </w:pPr>
          </w:p>
          <w:p w14:paraId="36BBFA3D" w14:textId="5AA4C49B" w:rsidR="00266B63" w:rsidRPr="00637F5E" w:rsidRDefault="00266B63" w:rsidP="003E7575">
            <w:pPr>
              <w:pStyle w:val="BodyTextIndent"/>
              <w:numPr>
                <w:ilvl w:val="0"/>
                <w:numId w:val="2"/>
              </w:numPr>
              <w:tabs>
                <w:tab w:val="clear" w:pos="1440"/>
                <w:tab w:val="left" w:pos="360"/>
                <w:tab w:val="left" w:pos="720"/>
                <w:tab w:val="num" w:pos="1080"/>
                <w:tab w:val="num" w:pos="1620"/>
              </w:tabs>
              <w:ind w:left="720" w:hanging="360"/>
            </w:pPr>
            <w:r w:rsidRPr="00637F5E">
              <w:rPr>
                <w:sz w:val="22"/>
              </w:rPr>
              <w:t xml:space="preserve">Quý vị có quyền yêu cầu nhân viên của cơ quan miễn trừ liên hệ với quý vị để sắp xếp một chuyến thăm nhà trong vòng 10 ngày theo lịch kể từ ngày được giới thiệu.  </w:t>
            </w:r>
          </w:p>
          <w:p w14:paraId="647BC1C3" w14:textId="77777777" w:rsidR="000B419D" w:rsidRPr="00637F5E" w:rsidRDefault="000B419D" w:rsidP="003E7575">
            <w:pPr>
              <w:pStyle w:val="BodyTextIndent"/>
              <w:tabs>
                <w:tab w:val="left" w:pos="360"/>
                <w:tab w:val="left" w:pos="720"/>
                <w:tab w:val="num" w:pos="1620"/>
              </w:tabs>
              <w:ind w:left="0" w:firstLine="0"/>
              <w:rPr>
                <w:sz w:val="8"/>
                <w:szCs w:val="8"/>
              </w:rPr>
            </w:pPr>
          </w:p>
          <w:p w14:paraId="7AC53A3E" w14:textId="1ADBDF03" w:rsidR="00266B63" w:rsidRPr="00637F5E" w:rsidRDefault="0067665C" w:rsidP="003E7575">
            <w:pPr>
              <w:pStyle w:val="BodyTextIndent"/>
              <w:numPr>
                <w:ilvl w:val="0"/>
                <w:numId w:val="2"/>
              </w:numPr>
              <w:tabs>
                <w:tab w:val="clear" w:pos="1440"/>
                <w:tab w:val="left" w:pos="360"/>
                <w:tab w:val="left" w:pos="720"/>
                <w:tab w:val="num" w:pos="1080"/>
                <w:tab w:val="num" w:pos="1620"/>
              </w:tabs>
              <w:ind w:left="720" w:hanging="360"/>
            </w:pPr>
            <w:r w:rsidRPr="00637F5E">
              <w:t xml:space="preserve">Quý vị có quyền yêu cầu một người đủ điều kiện hoàn thành việc xác định tư cách đủ điều kiện cho Chương trình CLTS Waiver (Miễn trừ CLTS) trong vòng </w:t>
            </w:r>
            <w:r w:rsidRPr="00637F5E">
              <w:rPr>
                <w:sz w:val="22"/>
              </w:rPr>
              <w:t xml:space="preserve">45 ngày theo lịch kể từ ngày được giới thiệu. </w:t>
            </w:r>
          </w:p>
          <w:p w14:paraId="7B5845A5" w14:textId="77777777" w:rsidR="000B419D" w:rsidRPr="00637F5E" w:rsidRDefault="000B419D" w:rsidP="003E7575">
            <w:pPr>
              <w:pStyle w:val="BodyTextIndent"/>
              <w:tabs>
                <w:tab w:val="left" w:pos="360"/>
                <w:tab w:val="left" w:pos="720"/>
                <w:tab w:val="num" w:pos="1620"/>
              </w:tabs>
              <w:ind w:left="0" w:firstLine="0"/>
              <w:rPr>
                <w:sz w:val="8"/>
                <w:szCs w:val="8"/>
              </w:rPr>
            </w:pPr>
          </w:p>
          <w:p w14:paraId="0474C527" w14:textId="77777777" w:rsidR="00DB061E" w:rsidRPr="00637F5E" w:rsidRDefault="00DB061E" w:rsidP="003E7575">
            <w:pPr>
              <w:pStyle w:val="BodyTextIndent"/>
              <w:numPr>
                <w:ilvl w:val="0"/>
                <w:numId w:val="2"/>
              </w:numPr>
              <w:tabs>
                <w:tab w:val="clear" w:pos="1440"/>
                <w:tab w:val="left" w:pos="360"/>
                <w:tab w:val="left" w:pos="720"/>
                <w:tab w:val="num" w:pos="1080"/>
                <w:tab w:val="num" w:pos="1620"/>
              </w:tabs>
              <w:ind w:left="720" w:hanging="360"/>
              <w:rPr>
                <w:sz w:val="22"/>
              </w:rPr>
            </w:pPr>
            <w:r w:rsidRPr="00637F5E">
              <w:rPr>
                <w:sz w:val="22"/>
              </w:rPr>
              <w:t>Nếu đơn đăng ký của quý vị bị từ chối, quý vị có quyền nộp đơn khiếu nại lên quận hoặc nộp đơn kháng cáo lên tiểu bang, hoặc cả hai. Quý vị có quyền được hướng dẫn cách nộp đơn khiếu nại hoặc kháng cáo, và có quyền được giúp đỡ để thực hiện việc đó.</w:t>
            </w:r>
          </w:p>
          <w:p w14:paraId="0EBC268A" w14:textId="77777777" w:rsidR="003D541B" w:rsidRPr="00637F5E" w:rsidRDefault="003D541B" w:rsidP="00076063"/>
          <w:p w14:paraId="631F268A" w14:textId="77777777" w:rsidR="00DB061E" w:rsidRPr="00637F5E" w:rsidRDefault="00DB061E" w:rsidP="00D832BA">
            <w:pPr>
              <w:pStyle w:val="forms"/>
              <w:rPr>
                <w:sz w:val="12"/>
                <w:szCs w:val="12"/>
              </w:rPr>
            </w:pPr>
          </w:p>
        </w:tc>
      </w:tr>
      <w:tr w:rsidR="00A708E0" w:rsidRPr="00637F5E" w14:paraId="32B47490" w14:textId="77777777" w:rsidTr="00CF20BF">
        <w:tc>
          <w:tcPr>
            <w:tcW w:w="10998" w:type="dxa"/>
            <w:gridSpan w:val="2"/>
            <w:tcBorders>
              <w:top w:val="nil"/>
              <w:bottom w:val="nil"/>
            </w:tcBorders>
            <w:shd w:val="clear" w:color="auto" w:fill="auto"/>
          </w:tcPr>
          <w:p w14:paraId="21930D97" w14:textId="4A03F9E7" w:rsidR="00A708E0" w:rsidRPr="00637F5E" w:rsidRDefault="00A708E0" w:rsidP="00CF20BF">
            <w:pPr>
              <w:pStyle w:val="Heading3"/>
              <w:keepNext w:val="0"/>
              <w:tabs>
                <w:tab w:val="clear" w:pos="720"/>
                <w:tab w:val="left" w:pos="360"/>
                <w:tab w:val="num" w:pos="1080"/>
              </w:tabs>
              <w:rPr>
                <w:sz w:val="22"/>
                <w:szCs w:val="22"/>
              </w:rPr>
            </w:pPr>
            <w:r w:rsidRPr="00637F5E">
              <w:rPr>
                <w:sz w:val="22"/>
              </w:rPr>
              <w:t>Quyết định những dịch vụ mà quý vị muốn nhận được từ Chương trình CLTS Waiver (Miễn trừ CLTS)</w:t>
            </w:r>
          </w:p>
          <w:p w14:paraId="217D211D" w14:textId="77777777" w:rsidR="00A708E0" w:rsidRPr="00637F5E" w:rsidRDefault="00A708E0" w:rsidP="00CF20BF">
            <w:pPr>
              <w:tabs>
                <w:tab w:val="left" w:pos="555"/>
                <w:tab w:val="num" w:pos="1080"/>
              </w:tabs>
              <w:rPr>
                <w:sz w:val="12"/>
                <w:szCs w:val="12"/>
              </w:rPr>
            </w:pPr>
          </w:p>
          <w:p w14:paraId="586C2568" w14:textId="4000CC20" w:rsidR="00A708E0" w:rsidRPr="00637F5E" w:rsidRDefault="00A708E0" w:rsidP="00CF20BF">
            <w:pPr>
              <w:pStyle w:val="BodyTextIndent"/>
              <w:numPr>
                <w:ilvl w:val="0"/>
                <w:numId w:val="3"/>
              </w:numPr>
              <w:tabs>
                <w:tab w:val="clear" w:pos="1440"/>
                <w:tab w:val="left" w:pos="360"/>
                <w:tab w:val="num" w:pos="720"/>
              </w:tabs>
              <w:ind w:left="720" w:hanging="360"/>
              <w:rPr>
                <w:sz w:val="22"/>
                <w:szCs w:val="22"/>
              </w:rPr>
            </w:pPr>
            <w:r w:rsidRPr="00637F5E">
              <w:rPr>
                <w:sz w:val="22"/>
              </w:rPr>
              <w:t xml:space="preserve">Nếu sự xác định tư cách đủ điều kiện của quý vị được chấp thuận và quý vị chọn đăng ký, quý vị có quyền được đánh giá nhu cầu của mình và cùng nhau hoàn thành một Individual Service Plan (Kế hoạch Dịch vụ Cá nhân) trong vòng 60 ngày.   </w:t>
            </w:r>
          </w:p>
          <w:p w14:paraId="47E3F8BF" w14:textId="77777777" w:rsidR="00A708E0" w:rsidRPr="00637F5E" w:rsidRDefault="00A708E0" w:rsidP="00CF20BF">
            <w:pPr>
              <w:pStyle w:val="BodyTextIndent"/>
              <w:tabs>
                <w:tab w:val="left" w:pos="360"/>
              </w:tabs>
              <w:ind w:left="360" w:firstLine="0"/>
              <w:rPr>
                <w:sz w:val="8"/>
                <w:szCs w:val="8"/>
              </w:rPr>
            </w:pPr>
          </w:p>
          <w:p w14:paraId="0FCA9BCB" w14:textId="2C4EC519" w:rsidR="007073CF" w:rsidRPr="00637F5E" w:rsidRDefault="007073CF" w:rsidP="007073CF">
            <w:pPr>
              <w:numPr>
                <w:ilvl w:val="0"/>
                <w:numId w:val="3"/>
              </w:numPr>
              <w:tabs>
                <w:tab w:val="clear" w:pos="1440"/>
                <w:tab w:val="left" w:pos="360"/>
                <w:tab w:val="num" w:pos="720"/>
              </w:tabs>
              <w:ind w:left="720" w:hanging="360"/>
              <w:rPr>
                <w:szCs w:val="22"/>
              </w:rPr>
            </w:pPr>
            <w:r w:rsidRPr="00637F5E">
              <w:t>Quý vị có quyền tham gia quá trình lập kế hoạch và chia sẻ ý kiến cũng như sở thích của mình.  Quý vị có quyền mời bạn bè, người thân hoặc bất kỳ ai khác mà quý vị chọn tham gia vào quá trình này. Quý vị có quyền chủ trì các cuộc họp này và ấn định thời gian và địa điểm thuận tiện cho quý vị và những người mà quý vị muốn có mặt, ngoại trừ một cuộc họp hàng năm phải diễn ra tại nhà.</w:t>
            </w:r>
          </w:p>
          <w:p w14:paraId="6AC77D81" w14:textId="77777777" w:rsidR="0098260B" w:rsidRPr="00637F5E" w:rsidRDefault="0098260B" w:rsidP="00266B63">
            <w:pPr>
              <w:pStyle w:val="BodyTextIndent"/>
              <w:tabs>
                <w:tab w:val="left" w:pos="360"/>
              </w:tabs>
              <w:ind w:left="720" w:firstLine="0"/>
              <w:rPr>
                <w:sz w:val="8"/>
                <w:szCs w:val="8"/>
              </w:rPr>
            </w:pPr>
          </w:p>
          <w:p w14:paraId="0226B800" w14:textId="77777777" w:rsidR="00584C20" w:rsidRPr="00637F5E" w:rsidRDefault="00A708E0" w:rsidP="00266B63">
            <w:pPr>
              <w:numPr>
                <w:ilvl w:val="0"/>
                <w:numId w:val="3"/>
              </w:numPr>
              <w:tabs>
                <w:tab w:val="clear" w:pos="1440"/>
                <w:tab w:val="left" w:pos="360"/>
                <w:tab w:val="num" w:pos="720"/>
              </w:tabs>
              <w:ind w:left="720" w:hanging="360"/>
              <w:rPr>
                <w:szCs w:val="22"/>
              </w:rPr>
            </w:pPr>
            <w:r w:rsidRPr="00637F5E">
              <w:t>Quý vị có quyền nhận được một bản sao và văn bản giải thích về đánh giá của mình và bất kỳ tài liệu hoặc báo cáo nào khác trong hồ sơ của quý vị nếu quý vị yêu cầu.</w:t>
            </w:r>
          </w:p>
          <w:p w14:paraId="226D8E7A" w14:textId="77777777" w:rsidR="008B06AC" w:rsidRPr="00637F5E" w:rsidRDefault="008B06AC" w:rsidP="008B06AC">
            <w:pPr>
              <w:tabs>
                <w:tab w:val="left" w:pos="360"/>
              </w:tabs>
              <w:rPr>
                <w:sz w:val="8"/>
                <w:szCs w:val="8"/>
              </w:rPr>
            </w:pPr>
          </w:p>
          <w:p w14:paraId="5FFF93D2" w14:textId="77777777" w:rsidR="00584C20" w:rsidRPr="00637F5E" w:rsidRDefault="00584C20" w:rsidP="00CF20BF">
            <w:pPr>
              <w:numPr>
                <w:ilvl w:val="0"/>
                <w:numId w:val="3"/>
              </w:numPr>
              <w:tabs>
                <w:tab w:val="clear" w:pos="1440"/>
                <w:tab w:val="left" w:pos="360"/>
                <w:tab w:val="num" w:pos="720"/>
              </w:tabs>
              <w:ind w:left="720" w:hanging="360"/>
              <w:rPr>
                <w:szCs w:val="22"/>
              </w:rPr>
            </w:pPr>
            <w:r w:rsidRPr="00637F5E">
              <w:t xml:space="preserve">Quý vị có quyền được thông báo bằng văn bản về việc yêu cầu một hạng mục hoặc dịch vụ đã được cho phép hay bị từ chối trong vòng 14 ngày theo lịch kể từ ngày yêu cầu.  Có thể gia hạn quyết định này thêm 14 ngày theo lịch; và quý vị có quyền được thông báo về việc gia hạn khung thời gian.  </w:t>
            </w:r>
          </w:p>
          <w:p w14:paraId="6AD6C44A" w14:textId="77777777" w:rsidR="00A708E0" w:rsidRPr="00637F5E" w:rsidRDefault="00A708E0" w:rsidP="00CF20BF">
            <w:pPr>
              <w:tabs>
                <w:tab w:val="left" w:pos="360"/>
                <w:tab w:val="num" w:pos="720"/>
              </w:tabs>
              <w:ind w:left="720" w:hanging="360"/>
              <w:rPr>
                <w:sz w:val="8"/>
                <w:szCs w:val="8"/>
              </w:rPr>
            </w:pPr>
          </w:p>
          <w:p w14:paraId="4C354564" w14:textId="77777777" w:rsidR="00A708E0" w:rsidRPr="00637F5E" w:rsidRDefault="00A708E0" w:rsidP="00CF20BF">
            <w:pPr>
              <w:numPr>
                <w:ilvl w:val="0"/>
                <w:numId w:val="3"/>
              </w:numPr>
              <w:tabs>
                <w:tab w:val="clear" w:pos="1440"/>
                <w:tab w:val="left" w:pos="360"/>
                <w:tab w:val="num" w:pos="720"/>
              </w:tabs>
              <w:ind w:left="720" w:hanging="360"/>
              <w:rPr>
                <w:szCs w:val="22"/>
              </w:rPr>
            </w:pPr>
            <w:r w:rsidRPr="00637F5E">
              <w:t>Quý vị có quyền nhận mọi sự trợ giúp mà quý vị cần để hiểu cũng như tham gia lập kế hoạch và các cuộc họp khác. Sự trợ giúp này có thể bao gồm thông dịch viên, tài liệu ghi âm hoặc chữ nổi Braille, hoặc các phương tiện hỗ trợ giao tiếp khác.</w:t>
            </w:r>
          </w:p>
          <w:p w14:paraId="32B3E692" w14:textId="77777777" w:rsidR="00A708E0" w:rsidRPr="00637F5E" w:rsidRDefault="00A708E0" w:rsidP="00CF20BF">
            <w:pPr>
              <w:tabs>
                <w:tab w:val="left" w:pos="360"/>
                <w:tab w:val="num" w:pos="720"/>
              </w:tabs>
              <w:ind w:left="720" w:hanging="360"/>
              <w:rPr>
                <w:sz w:val="8"/>
                <w:szCs w:val="8"/>
              </w:rPr>
            </w:pPr>
          </w:p>
          <w:p w14:paraId="3AA12F54" w14:textId="64EC20B4" w:rsidR="00A708E0" w:rsidRPr="00637F5E" w:rsidRDefault="00A708E0" w:rsidP="00CF20BF">
            <w:pPr>
              <w:numPr>
                <w:ilvl w:val="0"/>
                <w:numId w:val="3"/>
              </w:numPr>
              <w:tabs>
                <w:tab w:val="clear" w:pos="1440"/>
                <w:tab w:val="left" w:pos="360"/>
                <w:tab w:val="num" w:pos="720"/>
              </w:tabs>
              <w:ind w:left="720" w:hanging="360"/>
              <w:rPr>
                <w:szCs w:val="22"/>
              </w:rPr>
            </w:pPr>
            <w:r w:rsidRPr="00637F5E">
              <w:t xml:space="preserve">Quý vị có quyền thiết kế chương trình của mình cho các dịch vụ theo các quy tắc nhất định của Chương trình CLTS Waiver (Miễn trừ CLTS). Kế hoạch này phải liệt kê rõ ràng các dịch vụ mà quý vị đã đồng ý; đồng thời xác định những kết quả quý vị muốn đạt được và những cách thức sẽ được thực hiện để giải quyết. Quý vị có quyền nhận được một bản sao bằng văn bản của kế hoạch và được giải thích về kế hoạch đó.  </w:t>
            </w:r>
          </w:p>
          <w:p w14:paraId="54A17D82" w14:textId="77777777" w:rsidR="00A708E0" w:rsidRPr="00637F5E" w:rsidRDefault="00A708E0" w:rsidP="00CF20BF">
            <w:pPr>
              <w:tabs>
                <w:tab w:val="left" w:pos="360"/>
                <w:tab w:val="num" w:pos="720"/>
              </w:tabs>
              <w:ind w:left="720" w:hanging="360"/>
              <w:rPr>
                <w:sz w:val="8"/>
                <w:szCs w:val="8"/>
              </w:rPr>
            </w:pPr>
          </w:p>
          <w:p w14:paraId="5258D5D1" w14:textId="77777777" w:rsidR="00A708E0" w:rsidRPr="00637F5E" w:rsidRDefault="00A708E0" w:rsidP="00CF20BF">
            <w:pPr>
              <w:numPr>
                <w:ilvl w:val="0"/>
                <w:numId w:val="3"/>
              </w:numPr>
              <w:tabs>
                <w:tab w:val="clear" w:pos="1440"/>
                <w:tab w:val="left" w:pos="360"/>
                <w:tab w:val="num" w:pos="720"/>
              </w:tabs>
              <w:ind w:left="720" w:hanging="360"/>
              <w:rPr>
                <w:szCs w:val="22"/>
              </w:rPr>
            </w:pPr>
            <w:r w:rsidRPr="00637F5E">
              <w:t>Quý vị có quyền lựa chọn các dịch vụ nhằm đáp ứng nhu cầu của mình và đạt được kết quả mong muốn, cũng như chọn nhà cung cấp đủ điều kiện mà quý vị sẽ nhận dịch vụ. Tất cả các nhà cung cấp miễn trừ được tài trợ mà quý vị sử dụng phải đáp ứng các điều kiện. Quý vị có quyền thảo luận về mọi xung đột lợi ích liên quan đến việc cung cấp dịch vụ trước khi quý vị chọn nhà cung cấp dịch vụ. Quý vị có quyền được hỗ trợ trong việc tìm kiếm các nhà cung cấp đủ điều kiện.</w:t>
            </w:r>
          </w:p>
          <w:p w14:paraId="350F9ADA" w14:textId="77777777" w:rsidR="00A708E0" w:rsidRPr="00637F5E" w:rsidRDefault="00A708E0" w:rsidP="00DB061E">
            <w:pPr>
              <w:pStyle w:val="forms"/>
              <w:rPr>
                <w:sz w:val="8"/>
                <w:szCs w:val="8"/>
              </w:rPr>
            </w:pPr>
          </w:p>
        </w:tc>
      </w:tr>
      <w:tr w:rsidR="00DB061E" w:rsidRPr="00637F5E" w14:paraId="047258DF" w14:textId="77777777" w:rsidTr="00CF20BF">
        <w:tc>
          <w:tcPr>
            <w:tcW w:w="10998" w:type="dxa"/>
            <w:gridSpan w:val="2"/>
            <w:tcBorders>
              <w:top w:val="nil"/>
              <w:bottom w:val="nil"/>
            </w:tcBorders>
            <w:shd w:val="clear" w:color="auto" w:fill="auto"/>
          </w:tcPr>
          <w:p w14:paraId="4FE88A35" w14:textId="77777777" w:rsidR="00DB061E" w:rsidRPr="00637F5E" w:rsidRDefault="00DB061E" w:rsidP="00CF20BF">
            <w:pPr>
              <w:tabs>
                <w:tab w:val="left" w:pos="360"/>
                <w:tab w:val="num" w:pos="720"/>
              </w:tabs>
              <w:ind w:left="720" w:hanging="360"/>
              <w:rPr>
                <w:sz w:val="8"/>
                <w:szCs w:val="8"/>
              </w:rPr>
            </w:pPr>
          </w:p>
          <w:p w14:paraId="270B018D" w14:textId="77777777" w:rsidR="00DB061E" w:rsidRPr="00637F5E" w:rsidRDefault="00DB061E" w:rsidP="00CF20BF">
            <w:pPr>
              <w:numPr>
                <w:ilvl w:val="0"/>
                <w:numId w:val="3"/>
              </w:numPr>
              <w:tabs>
                <w:tab w:val="clear" w:pos="1440"/>
                <w:tab w:val="left" w:pos="360"/>
                <w:tab w:val="num" w:pos="720"/>
              </w:tabs>
              <w:ind w:left="720" w:hanging="360"/>
              <w:rPr>
                <w:szCs w:val="22"/>
              </w:rPr>
            </w:pPr>
            <w:r w:rsidRPr="00637F5E">
              <w:lastRenderedPageBreak/>
              <w:t>Quý vị có quyền không đồng ý với chương trình dịch vụ của mình hoặc với những thay đổi được thực hiện đối với chương trình dịch vụ của mình. Quý vị có quyền không đồng ý với bất kỳ sự cắt giảm dịch vụ nào nếu quý vị nghĩ rằng nhu cầu của mình sẽ không được đáp ứng đầy đủ. Quý vị có quyền yêu cầu cơ quan waiver (miễn trừ) thay đổi những điều mà quý vị không đồng ý. Nếu quý vị không đồng ý với bất kỳ quyết định nào được đưa ra về các dịch vụ hoặc nhà cung cấp dịch vụ của mình, hoặc với những thay đổi đối với chương trình dịch vụ của quý vị, quý vị có quyền nộp đơn khiếu nại lên quận và/hoặc kháng cáo lên tiểu bang.</w:t>
            </w:r>
          </w:p>
          <w:p w14:paraId="6C474015" w14:textId="77777777" w:rsidR="00DB061E" w:rsidRPr="00637F5E" w:rsidRDefault="00DB061E" w:rsidP="00CF20BF">
            <w:pPr>
              <w:tabs>
                <w:tab w:val="left" w:pos="555"/>
                <w:tab w:val="num" w:pos="1080"/>
              </w:tabs>
              <w:rPr>
                <w:sz w:val="16"/>
                <w:szCs w:val="16"/>
              </w:rPr>
            </w:pPr>
          </w:p>
        </w:tc>
      </w:tr>
      <w:tr w:rsidR="00DB061E" w:rsidRPr="00637F5E" w14:paraId="5E5345BE" w14:textId="77777777" w:rsidTr="00CF20BF">
        <w:tc>
          <w:tcPr>
            <w:tcW w:w="10998" w:type="dxa"/>
            <w:gridSpan w:val="2"/>
            <w:tcBorders>
              <w:top w:val="nil"/>
              <w:bottom w:val="nil"/>
            </w:tcBorders>
            <w:shd w:val="clear" w:color="auto" w:fill="auto"/>
          </w:tcPr>
          <w:p w14:paraId="31C82493" w14:textId="51AF8450" w:rsidR="00DB061E" w:rsidRPr="00637F5E" w:rsidRDefault="00DB061E" w:rsidP="00CF20BF">
            <w:pPr>
              <w:pStyle w:val="Heading1"/>
              <w:keepNext w:val="0"/>
              <w:numPr>
                <w:ilvl w:val="0"/>
                <w:numId w:val="1"/>
              </w:numPr>
              <w:tabs>
                <w:tab w:val="clear" w:pos="720"/>
                <w:tab w:val="left" w:pos="360"/>
                <w:tab w:val="num" w:pos="1080"/>
              </w:tabs>
              <w:rPr>
                <w:sz w:val="22"/>
                <w:szCs w:val="22"/>
              </w:rPr>
            </w:pPr>
            <w:r w:rsidRPr="00637F5E">
              <w:rPr>
                <w:sz w:val="22"/>
              </w:rPr>
              <w:lastRenderedPageBreak/>
              <w:t>Nhận Dịch vụ Chương trình CLTS Waiver (Miễn trừ CLTS)</w:t>
            </w:r>
          </w:p>
          <w:p w14:paraId="662FF2C4" w14:textId="77777777" w:rsidR="00DB061E" w:rsidRPr="00637F5E" w:rsidRDefault="00DB061E" w:rsidP="00CF20BF">
            <w:pPr>
              <w:tabs>
                <w:tab w:val="left" w:pos="555"/>
                <w:tab w:val="num" w:pos="1080"/>
              </w:tabs>
              <w:rPr>
                <w:sz w:val="12"/>
                <w:szCs w:val="12"/>
              </w:rPr>
            </w:pPr>
          </w:p>
          <w:p w14:paraId="58814176" w14:textId="5C0DEEFF" w:rsidR="00DB061E" w:rsidRPr="00637F5E" w:rsidRDefault="00DB061E" w:rsidP="00CF20BF">
            <w:pPr>
              <w:pStyle w:val="BodyTextIndent"/>
              <w:numPr>
                <w:ilvl w:val="0"/>
                <w:numId w:val="7"/>
              </w:numPr>
              <w:tabs>
                <w:tab w:val="left" w:pos="360"/>
                <w:tab w:val="num" w:pos="720"/>
              </w:tabs>
              <w:ind w:left="720"/>
              <w:rPr>
                <w:sz w:val="22"/>
                <w:szCs w:val="22"/>
              </w:rPr>
            </w:pPr>
            <w:r w:rsidRPr="00637F5E">
              <w:rPr>
                <w:sz w:val="22"/>
              </w:rPr>
              <w:t>Quý vị có quyền nhận các dịch vụ nếu có sẵn nguồn tài chính, quý vị đủ điều kiện tham gia Chương trình CLTS Waiver (Miễn trừ CLTS) và có dấu hiệu hợp lý về nhu cầu sử dụng dịch vụ.  Quý vị có quyền sử dụng thiết bị đặc biệt hoặc các tiện nghi khác để nhận cơ hội bình đẳng trong việc tiếp cận các dịch vụ tại gia đình, cộng đồng và các dịch vụ Medicaid Waiver (Miễn trừ của Medicaid).</w:t>
            </w:r>
          </w:p>
          <w:p w14:paraId="71B93A29" w14:textId="77777777" w:rsidR="00DB061E" w:rsidRPr="00637F5E" w:rsidRDefault="00DB061E" w:rsidP="00CF20BF">
            <w:pPr>
              <w:tabs>
                <w:tab w:val="left" w:pos="360"/>
                <w:tab w:val="num" w:pos="720"/>
              </w:tabs>
              <w:ind w:left="720" w:hanging="360"/>
              <w:rPr>
                <w:sz w:val="8"/>
                <w:szCs w:val="8"/>
              </w:rPr>
            </w:pPr>
          </w:p>
          <w:p w14:paraId="69F91F1E" w14:textId="3DDBAE6F" w:rsidR="00DB061E" w:rsidRPr="00637F5E" w:rsidRDefault="00DB061E" w:rsidP="00CF20BF">
            <w:pPr>
              <w:numPr>
                <w:ilvl w:val="0"/>
                <w:numId w:val="7"/>
              </w:numPr>
              <w:tabs>
                <w:tab w:val="left" w:pos="360"/>
                <w:tab w:val="num" w:pos="720"/>
              </w:tabs>
              <w:ind w:left="720"/>
              <w:rPr>
                <w:szCs w:val="22"/>
              </w:rPr>
            </w:pPr>
            <w:r w:rsidRPr="00637F5E">
              <w:t>Nếu tài trợ không có sẵn, quý vị sẽ được đưa vào danh sách chờ nhận dịch vụ. Nếu quý vị được thông báo chờ dịch vụ CLTS Waiver (Miễn trừ CLTS), quý vị có quyền biết danh sách chờ triển khai như thế nào và nhận thông tin cập nhật về số lượng người đang chờ đợi trước quý vị và thời điểm quý vị có thể nhận được dịch vụ theo dự kiến của cơ quan waiver (miễn trừ).</w:t>
            </w:r>
          </w:p>
          <w:p w14:paraId="152BB537" w14:textId="77777777" w:rsidR="00DB061E" w:rsidRPr="00637F5E" w:rsidRDefault="00DB061E" w:rsidP="00CF20BF">
            <w:pPr>
              <w:tabs>
                <w:tab w:val="left" w:pos="360"/>
                <w:tab w:val="num" w:pos="720"/>
              </w:tabs>
              <w:ind w:left="720" w:hanging="360"/>
              <w:rPr>
                <w:sz w:val="8"/>
                <w:szCs w:val="8"/>
              </w:rPr>
            </w:pPr>
          </w:p>
          <w:p w14:paraId="48D3C75C" w14:textId="3A9BF6C1" w:rsidR="00A42056" w:rsidRPr="00637F5E" w:rsidRDefault="00DB061E" w:rsidP="00011CA5">
            <w:pPr>
              <w:numPr>
                <w:ilvl w:val="0"/>
                <w:numId w:val="7"/>
              </w:numPr>
              <w:tabs>
                <w:tab w:val="left" w:pos="360"/>
                <w:tab w:val="num" w:pos="720"/>
              </w:tabs>
              <w:ind w:left="720"/>
              <w:rPr>
                <w:szCs w:val="22"/>
              </w:rPr>
            </w:pPr>
            <w:r w:rsidRPr="00637F5E">
              <w:t>Quý vị không phải trả hoặc đóng góp một phần chi phí dịch vụ miễn trừ vượt quá số tiền được xác định là trách nhiệm thanh toán của cha mẹ quý vị (</w:t>
            </w:r>
            <w:hyperlink r:id="rId7" w:history="1">
              <w:r w:rsidRPr="00637F5E">
                <w:rPr>
                  <w:rStyle w:val="Hyperlink"/>
                </w:rPr>
                <w:t>Wis. Admin. Code § DHS 1.065</w:t>
              </w:r>
            </w:hyperlink>
            <w:r w:rsidRPr="00637F5E">
              <w:t>).</w:t>
            </w:r>
          </w:p>
          <w:p w14:paraId="7F940017" w14:textId="77777777" w:rsidR="00DB061E" w:rsidRPr="00637F5E" w:rsidRDefault="00DB061E" w:rsidP="00CF20BF">
            <w:pPr>
              <w:tabs>
                <w:tab w:val="left" w:pos="360"/>
                <w:tab w:val="num" w:pos="720"/>
              </w:tabs>
              <w:ind w:left="720" w:hanging="360"/>
              <w:rPr>
                <w:sz w:val="8"/>
                <w:szCs w:val="8"/>
              </w:rPr>
            </w:pPr>
          </w:p>
          <w:p w14:paraId="6BD4733B" w14:textId="77777777" w:rsidR="00DB061E" w:rsidRPr="00637F5E" w:rsidRDefault="00DB061E" w:rsidP="00CF20BF">
            <w:pPr>
              <w:tabs>
                <w:tab w:val="left" w:pos="360"/>
                <w:tab w:val="num" w:pos="720"/>
              </w:tabs>
              <w:ind w:left="720" w:hanging="360"/>
              <w:rPr>
                <w:sz w:val="8"/>
                <w:szCs w:val="8"/>
              </w:rPr>
            </w:pPr>
          </w:p>
          <w:p w14:paraId="50558875" w14:textId="223E3DCB" w:rsidR="00DB061E" w:rsidRPr="00637F5E" w:rsidRDefault="00DB061E" w:rsidP="00CF20BF">
            <w:pPr>
              <w:numPr>
                <w:ilvl w:val="0"/>
                <w:numId w:val="7"/>
              </w:numPr>
              <w:tabs>
                <w:tab w:val="left" w:pos="360"/>
                <w:tab w:val="num" w:pos="720"/>
              </w:tabs>
              <w:ind w:left="720"/>
              <w:rPr>
                <w:szCs w:val="22"/>
              </w:rPr>
            </w:pPr>
            <w:r w:rsidRPr="00637F5E">
              <w:t>Quý vị có quyền nhận trợ giúp từ một điều phối viên hỗ trợ và dịch vụ sau khi quý vị nhận được dịch vụ. Quý vị có quyền gặp gỡ người này thường xuyên nếu quý vị cảm thấy cần thiết. Điều phối viên hỗ trợ và dịch vụ của quý vị có trách nhiệm đảm bảo rằng quý vị nhận được các dịch vụ trong chương trình của mình với chất lượng cao và các dịch vụ cùng hoạt động tốt với nhau.</w:t>
            </w:r>
          </w:p>
          <w:p w14:paraId="7C60CB3D" w14:textId="77777777" w:rsidR="00DB061E" w:rsidRPr="00637F5E" w:rsidRDefault="00DB061E" w:rsidP="00CF20BF">
            <w:pPr>
              <w:tabs>
                <w:tab w:val="left" w:pos="360"/>
                <w:tab w:val="num" w:pos="720"/>
              </w:tabs>
              <w:ind w:left="720" w:hanging="360"/>
              <w:rPr>
                <w:sz w:val="8"/>
                <w:szCs w:val="8"/>
              </w:rPr>
            </w:pPr>
          </w:p>
          <w:p w14:paraId="2861E217" w14:textId="49B8BF63" w:rsidR="00DB061E" w:rsidRPr="00637F5E" w:rsidRDefault="00DB061E" w:rsidP="00CF20BF">
            <w:pPr>
              <w:numPr>
                <w:ilvl w:val="0"/>
                <w:numId w:val="7"/>
              </w:numPr>
              <w:tabs>
                <w:tab w:val="left" w:pos="360"/>
                <w:tab w:val="num" w:pos="720"/>
              </w:tabs>
              <w:ind w:left="720"/>
              <w:rPr>
                <w:szCs w:val="22"/>
              </w:rPr>
            </w:pPr>
            <w:r w:rsidRPr="00637F5E">
              <w:t xml:space="preserve">Quý vị có quyền nhận được văn bản thông báo, </w:t>
            </w:r>
            <w:r w:rsidRPr="00637F5E">
              <w:rPr>
                <w:b/>
              </w:rPr>
              <w:t xml:space="preserve">ít nhất 10 ngày trước ngày có hiệu lực, </w:t>
            </w:r>
            <w:r w:rsidRPr="00637F5E">
              <w:t>về bất kỳ hành động hoặc quyết định nào nhằm cắt giảm hoặc chấm dứt các dịch vụ của quý vị 42 C.F.R. § 431.231(c)(2). Quý vị có quyền nộp đơn khiếu nại lên quận hoặc tiểu bang nếu quý vị không đồng ý với việc cắt giảm hoặc chấm dứt bất kỳ dịch vụ nào đã được cho phép thông qua Chương trình CLTS Waiver (Miễn trừ CLTS).</w:t>
            </w:r>
          </w:p>
          <w:p w14:paraId="4E2B5ACE" w14:textId="77777777" w:rsidR="00DB061E" w:rsidRPr="00637F5E" w:rsidRDefault="00DB061E" w:rsidP="00CF20BF">
            <w:pPr>
              <w:tabs>
                <w:tab w:val="left" w:pos="360"/>
                <w:tab w:val="num" w:pos="720"/>
              </w:tabs>
              <w:ind w:left="720" w:hanging="360"/>
              <w:rPr>
                <w:sz w:val="8"/>
                <w:szCs w:val="8"/>
              </w:rPr>
            </w:pPr>
          </w:p>
          <w:p w14:paraId="7047717E" w14:textId="77777777" w:rsidR="00DB061E" w:rsidRPr="00637F5E" w:rsidRDefault="00DB061E" w:rsidP="00CF20BF">
            <w:pPr>
              <w:numPr>
                <w:ilvl w:val="0"/>
                <w:numId w:val="7"/>
              </w:numPr>
              <w:tabs>
                <w:tab w:val="left" w:pos="360"/>
                <w:tab w:val="num" w:pos="720"/>
              </w:tabs>
              <w:ind w:left="720"/>
              <w:rPr>
                <w:szCs w:val="22"/>
              </w:rPr>
            </w:pPr>
            <w:r w:rsidRPr="00637F5E">
              <w:t xml:space="preserve">Nếu quý vị nộp đơn </w:t>
            </w:r>
            <w:r w:rsidRPr="00637F5E">
              <w:rPr>
                <w:b/>
                <w:szCs w:val="22"/>
              </w:rPr>
              <w:t>khiếu nại lên tiểu bang</w:t>
            </w:r>
            <w:r w:rsidRPr="00637F5E">
              <w:t xml:space="preserve"> trước ngày chấm dứt hoặc ngày có hiệu lực được nêu trong thông báo chấm dứt mà quý vị nhận được từ cơ quan waiver (miễn trừ), quý vị có quyền tiếp tục nhận các loại và số lượng dịch vụ mà quý vị đang nhận được cho đến khi có quyết định giải quyết kháng cáo. </w:t>
            </w:r>
          </w:p>
          <w:p w14:paraId="7FD9D4BF" w14:textId="77777777" w:rsidR="00DB061E" w:rsidRPr="00637F5E" w:rsidRDefault="00DB061E" w:rsidP="00CF20BF">
            <w:pPr>
              <w:tabs>
                <w:tab w:val="left" w:pos="360"/>
                <w:tab w:val="num" w:pos="720"/>
              </w:tabs>
              <w:ind w:left="720" w:hanging="360"/>
              <w:rPr>
                <w:sz w:val="8"/>
                <w:szCs w:val="8"/>
              </w:rPr>
            </w:pPr>
          </w:p>
          <w:p w14:paraId="62C3ABD4" w14:textId="77777777" w:rsidR="00011CA5" w:rsidRPr="00637F5E" w:rsidRDefault="00DB061E" w:rsidP="00011CA5">
            <w:pPr>
              <w:numPr>
                <w:ilvl w:val="0"/>
                <w:numId w:val="7"/>
              </w:numPr>
              <w:tabs>
                <w:tab w:val="left" w:pos="360"/>
                <w:tab w:val="num" w:pos="720"/>
              </w:tabs>
              <w:ind w:left="720"/>
              <w:rPr>
                <w:szCs w:val="22"/>
              </w:rPr>
            </w:pPr>
            <w:r w:rsidRPr="00637F5E">
              <w:t>Nếu quý vị nộp đơn kháng cáo  và (các) dịch vụ bị ảnh hưởng của quý vị vẫn tiếp tục trong khi chờ quyết định điều trần kháng cáo và sau đó quyết định được đưa ra mang tính ủng hộ hành động cắt giảm hoặc chấm dứt các dịch vụ, quý vị có thể phải chịu trách nhiệm về chi phí của (các) dịch vụ đó (</w:t>
            </w:r>
            <w:hyperlink r:id="rId8" w:history="1">
              <w:r w:rsidRPr="00637F5E">
                <w:rPr>
                  <w:rStyle w:val="Hyperlink"/>
                </w:rPr>
                <w:t>42 CFR § 431.230 (b)</w:t>
              </w:r>
            </w:hyperlink>
            <w:r w:rsidRPr="00637F5E">
              <w:t xml:space="preserve">). Việc bồi thường có thể được yêu cầu đối với chi phí của bất kỳ dịch vụ bị ảnh hưởng nào được cấp quyền thông qua Chương trình CLTS Waiver (Miễn trừ CLTS) mà quý vị nhận được bắt đầu từ ngày có hiệu lực ban đầu của thông báo về hành động bất lợi cho đến và bao gồm cả ngày ra quyết định điều trần kháng cáo.  </w:t>
            </w:r>
          </w:p>
          <w:p w14:paraId="07A3DB61" w14:textId="77777777" w:rsidR="00011CA5" w:rsidRPr="00637F5E" w:rsidRDefault="00011CA5" w:rsidP="003E7575">
            <w:pPr>
              <w:pStyle w:val="ListParagraph"/>
              <w:rPr>
                <w:sz w:val="8"/>
                <w:szCs w:val="8"/>
              </w:rPr>
            </w:pPr>
          </w:p>
          <w:p w14:paraId="3423D947" w14:textId="4CF1A48B" w:rsidR="00DB061E" w:rsidRPr="00637F5E" w:rsidRDefault="00DB061E" w:rsidP="003E7575">
            <w:pPr>
              <w:numPr>
                <w:ilvl w:val="0"/>
                <w:numId w:val="7"/>
              </w:numPr>
              <w:tabs>
                <w:tab w:val="left" w:pos="360"/>
                <w:tab w:val="num" w:pos="720"/>
              </w:tabs>
              <w:ind w:left="720"/>
            </w:pPr>
            <w:r w:rsidRPr="00637F5E">
              <w:t>Quý vị có quyền di chuyển đến bất kỳ đâu  trong Bang Wisconsin mà không bị gián đoạn việc cấp quyền sử dụng các dịch vụ thông qua Chương trình CLTS Waiver (Miễn trừ CLTS).</w:t>
            </w:r>
          </w:p>
        </w:tc>
      </w:tr>
      <w:tr w:rsidR="00D832BA" w:rsidRPr="00637F5E" w14:paraId="7350C1B2" w14:textId="77777777" w:rsidTr="00CF20BF">
        <w:tc>
          <w:tcPr>
            <w:tcW w:w="10998" w:type="dxa"/>
            <w:gridSpan w:val="2"/>
            <w:tcBorders>
              <w:top w:val="nil"/>
              <w:bottom w:val="nil"/>
            </w:tcBorders>
            <w:shd w:val="clear" w:color="auto" w:fill="auto"/>
          </w:tcPr>
          <w:p w14:paraId="3BA778C5" w14:textId="78886DDC" w:rsidR="00B66894" w:rsidRPr="00637F5E" w:rsidRDefault="00B66894" w:rsidP="008B06AC">
            <w:pPr>
              <w:tabs>
                <w:tab w:val="left" w:pos="360"/>
              </w:tabs>
              <w:ind w:left="1440"/>
              <w:rPr>
                <w:szCs w:val="22"/>
              </w:rPr>
            </w:pPr>
          </w:p>
          <w:p w14:paraId="22D0E2E1" w14:textId="77777777" w:rsidR="00D832BA" w:rsidRPr="00637F5E" w:rsidRDefault="00D832BA" w:rsidP="00CF20BF">
            <w:pPr>
              <w:pStyle w:val="Heading1"/>
              <w:tabs>
                <w:tab w:val="left" w:pos="555"/>
                <w:tab w:val="num" w:pos="1080"/>
              </w:tabs>
              <w:rPr>
                <w:b w:val="0"/>
                <w:sz w:val="16"/>
                <w:szCs w:val="16"/>
              </w:rPr>
            </w:pPr>
          </w:p>
          <w:p w14:paraId="429C85E3" w14:textId="77777777" w:rsidR="00D832BA" w:rsidRPr="00637F5E" w:rsidRDefault="00DE733C" w:rsidP="00CF20BF">
            <w:pPr>
              <w:pStyle w:val="Heading1"/>
              <w:tabs>
                <w:tab w:val="left" w:pos="360"/>
                <w:tab w:val="num" w:pos="1080"/>
              </w:tabs>
              <w:rPr>
                <w:sz w:val="22"/>
                <w:szCs w:val="22"/>
              </w:rPr>
            </w:pPr>
            <w:r w:rsidRPr="00637F5E">
              <w:rPr>
                <w:sz w:val="22"/>
              </w:rPr>
              <w:t>D.</w:t>
            </w:r>
            <w:r w:rsidR="00D832BA" w:rsidRPr="00637F5E">
              <w:rPr>
                <w:sz w:val="22"/>
                <w:szCs w:val="22"/>
              </w:rPr>
              <w:tab/>
            </w:r>
            <w:r w:rsidRPr="00637F5E">
              <w:rPr>
                <w:sz w:val="22"/>
              </w:rPr>
              <w:t>Quyền Kháng cáo Tiểu bang</w:t>
            </w:r>
          </w:p>
          <w:p w14:paraId="09C93F7E" w14:textId="77777777" w:rsidR="00D832BA" w:rsidRPr="00637F5E" w:rsidRDefault="00D832BA" w:rsidP="00CF20BF">
            <w:pPr>
              <w:tabs>
                <w:tab w:val="left" w:pos="555"/>
                <w:tab w:val="num" w:pos="1080"/>
              </w:tabs>
              <w:rPr>
                <w:sz w:val="12"/>
                <w:szCs w:val="12"/>
              </w:rPr>
            </w:pPr>
          </w:p>
          <w:p w14:paraId="08957914" w14:textId="24EB8271" w:rsidR="00FA30D0" w:rsidRPr="00637F5E" w:rsidRDefault="00FA30D0" w:rsidP="003E7575">
            <w:pPr>
              <w:pStyle w:val="BodyTextIndent"/>
              <w:numPr>
                <w:ilvl w:val="0"/>
                <w:numId w:val="4"/>
              </w:numPr>
              <w:tabs>
                <w:tab w:val="left" w:pos="360"/>
              </w:tabs>
              <w:rPr>
                <w:sz w:val="22"/>
                <w:szCs w:val="22"/>
              </w:rPr>
            </w:pPr>
            <w:r w:rsidRPr="00637F5E">
              <w:rPr>
                <w:sz w:val="22"/>
              </w:rPr>
              <w:t>Quý vị (và phụ huynh/người giám hộ của quý vị, nếu có) có quyền được thông báo (thông báo chính thức) về những hành động mà các cơ quan waiver (miễn trừ) thực hiện có thể bị kháng cáo và cách nộp đơn kháng cáo cấp tiểu bang. Trong đó, quý vị được cho biết phải liên hệ với ai, cũng như các bước và thời hạn nộp đơn khiếu nại.</w:t>
            </w:r>
          </w:p>
          <w:p w14:paraId="69529F7F" w14:textId="77777777" w:rsidR="00FA30D0" w:rsidRPr="00637F5E" w:rsidRDefault="00FA30D0" w:rsidP="00CF20BF">
            <w:pPr>
              <w:pStyle w:val="BodyTextIndent"/>
              <w:tabs>
                <w:tab w:val="left" w:pos="360"/>
              </w:tabs>
              <w:ind w:left="360" w:firstLine="0"/>
              <w:rPr>
                <w:sz w:val="8"/>
                <w:szCs w:val="8"/>
              </w:rPr>
            </w:pPr>
          </w:p>
          <w:p w14:paraId="21BDC3EC" w14:textId="79F7E3B7" w:rsidR="00D832BA" w:rsidRPr="00637F5E" w:rsidRDefault="00D832BA" w:rsidP="003E7575">
            <w:pPr>
              <w:numPr>
                <w:ilvl w:val="0"/>
                <w:numId w:val="4"/>
              </w:numPr>
              <w:tabs>
                <w:tab w:val="left" w:pos="360"/>
              </w:tabs>
              <w:rPr>
                <w:szCs w:val="22"/>
              </w:rPr>
            </w:pPr>
            <w:r w:rsidRPr="00637F5E">
              <w:t>Quý vị có thể nhận được sự trợ giúp về khiếu nại tới cơ quan waiver (miễn trừ) hoặc khiếu nại lên tiểu bang từ điều phối viên hỗ trợ và dịch vụ của quý vị/hoặc từ các tổ chức khác có trách nhiệm hỗ trợ quý vị trong những vấn đề đó.</w:t>
            </w:r>
          </w:p>
          <w:p w14:paraId="08120716" w14:textId="77777777" w:rsidR="00497480" w:rsidRPr="00637F5E" w:rsidRDefault="00497480" w:rsidP="00CF20BF">
            <w:pPr>
              <w:tabs>
                <w:tab w:val="left" w:pos="360"/>
              </w:tabs>
              <w:rPr>
                <w:sz w:val="8"/>
                <w:szCs w:val="8"/>
              </w:rPr>
            </w:pPr>
          </w:p>
          <w:p w14:paraId="36A67C02" w14:textId="77777777" w:rsidR="00011CA5" w:rsidRPr="00637F5E" w:rsidRDefault="00FA30D0" w:rsidP="003E7575">
            <w:pPr>
              <w:numPr>
                <w:ilvl w:val="0"/>
                <w:numId w:val="4"/>
              </w:numPr>
              <w:tabs>
                <w:tab w:val="left" w:pos="360"/>
              </w:tabs>
              <w:rPr>
                <w:szCs w:val="22"/>
              </w:rPr>
            </w:pPr>
            <w:r w:rsidRPr="00637F5E">
              <w:t>Quý vị có quyền được thông báo bằng văn bản về lý do hành động được thực hiện.</w:t>
            </w:r>
          </w:p>
          <w:p w14:paraId="2BF0283A" w14:textId="77777777" w:rsidR="00046235" w:rsidRPr="00637F5E" w:rsidRDefault="00046235" w:rsidP="00B50B72">
            <w:pPr>
              <w:tabs>
                <w:tab w:val="left" w:pos="360"/>
              </w:tabs>
              <w:rPr>
                <w:sz w:val="8"/>
              </w:rPr>
            </w:pPr>
          </w:p>
          <w:p w14:paraId="37440832" w14:textId="35E7EC4D" w:rsidR="00046235" w:rsidRPr="00637F5E" w:rsidRDefault="00CD2EDA">
            <w:pPr>
              <w:numPr>
                <w:ilvl w:val="0"/>
                <w:numId w:val="4"/>
              </w:numPr>
              <w:tabs>
                <w:tab w:val="left" w:pos="360"/>
              </w:tabs>
              <w:rPr>
                <w:szCs w:val="22"/>
              </w:rPr>
            </w:pPr>
            <w:r w:rsidRPr="00637F5E">
              <w:t>Trong vòng 45 ngày:  quý vị có quyền khiếu nại liên quan đến việc xác định tư cách đủ điều kiện tài chính.</w:t>
            </w:r>
          </w:p>
          <w:p w14:paraId="47FB38CF" w14:textId="77777777" w:rsidR="00510EB5" w:rsidRPr="00637F5E" w:rsidRDefault="00510EB5" w:rsidP="00B50B72">
            <w:pPr>
              <w:tabs>
                <w:tab w:val="left" w:pos="360"/>
              </w:tabs>
              <w:rPr>
                <w:sz w:val="8"/>
                <w:szCs w:val="8"/>
              </w:rPr>
            </w:pPr>
          </w:p>
          <w:p w14:paraId="0BBF4474" w14:textId="77777777" w:rsidR="00CD2EDA" w:rsidRPr="00637F5E" w:rsidRDefault="00510EB5" w:rsidP="00B66894">
            <w:pPr>
              <w:numPr>
                <w:ilvl w:val="0"/>
                <w:numId w:val="4"/>
              </w:numPr>
              <w:tabs>
                <w:tab w:val="left" w:pos="360"/>
              </w:tabs>
              <w:rPr>
                <w:szCs w:val="22"/>
              </w:rPr>
            </w:pPr>
            <w:r w:rsidRPr="00637F5E">
              <w:lastRenderedPageBreak/>
              <w:t>Trong vòng 45 ngày:  quý vị có quyền khiếu nại liên quan đến việc xác định tư cách đủ điều kiện chức năng ban đầu.</w:t>
            </w:r>
          </w:p>
          <w:p w14:paraId="43B1D528" w14:textId="77777777" w:rsidR="00046235" w:rsidRPr="00637F5E" w:rsidRDefault="00046235" w:rsidP="00B50B72">
            <w:pPr>
              <w:tabs>
                <w:tab w:val="left" w:pos="360"/>
              </w:tabs>
              <w:rPr>
                <w:sz w:val="8"/>
                <w:szCs w:val="8"/>
              </w:rPr>
            </w:pPr>
          </w:p>
          <w:p w14:paraId="184B3028" w14:textId="77777777" w:rsidR="00CD2EDA" w:rsidRPr="00637F5E" w:rsidRDefault="00CD2EDA" w:rsidP="00B66894">
            <w:pPr>
              <w:numPr>
                <w:ilvl w:val="0"/>
                <w:numId w:val="4"/>
              </w:numPr>
              <w:tabs>
                <w:tab w:val="left" w:pos="360"/>
              </w:tabs>
              <w:rPr>
                <w:szCs w:val="22"/>
              </w:rPr>
            </w:pPr>
            <w:r w:rsidRPr="00637F5E">
              <w:t>Trong vòng 90 ngày:  Quý vị có quyền khiếu nại bất kỳ quyết định nào về bất kỳ hỗ trợ hoặc dịch vụ nào mà người tham gia và/hoặc phụ huynh và hoặc người giám hộ hợp pháp của họ yêu cầu được cấp quyền thông qua Chương trình CLTS Waiver (Miễn trừ CLTS).</w:t>
            </w:r>
          </w:p>
          <w:p w14:paraId="17833318" w14:textId="77777777" w:rsidR="00472CFD" w:rsidRPr="00637F5E" w:rsidRDefault="00472CFD" w:rsidP="00B50B72">
            <w:pPr>
              <w:tabs>
                <w:tab w:val="left" w:pos="360"/>
              </w:tabs>
              <w:rPr>
                <w:sz w:val="8"/>
                <w:szCs w:val="8"/>
              </w:rPr>
            </w:pPr>
          </w:p>
          <w:p w14:paraId="1F4BDAEA" w14:textId="5BB0AD59" w:rsidR="00CD2EDA" w:rsidRPr="00637F5E" w:rsidRDefault="0007179E" w:rsidP="00B66894">
            <w:pPr>
              <w:numPr>
                <w:ilvl w:val="0"/>
                <w:numId w:val="4"/>
              </w:numPr>
              <w:tabs>
                <w:tab w:val="left" w:pos="360"/>
              </w:tabs>
              <w:rPr>
                <w:szCs w:val="22"/>
              </w:rPr>
            </w:pPr>
            <w:r w:rsidRPr="00637F5E">
              <w:t xml:space="preserve">Trong vòng 90 ngày: Quý vị có quyền khiếu nại bất kỳ quyết định nào về việc xác định tư cách đủ điều kiện chức năng để được tái chứng nhận. Những quyết định này xảy ra trong quá trình tái chứng nhận hàng năm của trẻ em hoặc thanh thiếu niên để tiếp tục ghi danh. </w:t>
            </w:r>
          </w:p>
          <w:p w14:paraId="3C1A0984" w14:textId="77777777" w:rsidR="00497480" w:rsidRPr="00637F5E" w:rsidRDefault="00497480" w:rsidP="00CF20BF">
            <w:pPr>
              <w:tabs>
                <w:tab w:val="left" w:pos="360"/>
              </w:tabs>
              <w:rPr>
                <w:sz w:val="12"/>
                <w:szCs w:val="12"/>
              </w:rPr>
            </w:pPr>
          </w:p>
          <w:p w14:paraId="0E89B240" w14:textId="77777777" w:rsidR="00166E3D" w:rsidRPr="00637F5E" w:rsidRDefault="00166E3D" w:rsidP="00166E3D">
            <w:pPr>
              <w:pStyle w:val="Heading3"/>
              <w:numPr>
                <w:ilvl w:val="0"/>
                <w:numId w:val="0"/>
              </w:numPr>
              <w:tabs>
                <w:tab w:val="left" w:pos="360"/>
              </w:tabs>
            </w:pPr>
          </w:p>
          <w:p w14:paraId="6299B83F" w14:textId="77777777" w:rsidR="00166E3D" w:rsidRPr="00637F5E" w:rsidRDefault="00166E3D" w:rsidP="00166E3D">
            <w:pPr>
              <w:pStyle w:val="Heading3"/>
              <w:numPr>
                <w:ilvl w:val="0"/>
                <w:numId w:val="0"/>
              </w:numPr>
              <w:tabs>
                <w:tab w:val="left" w:pos="360"/>
              </w:tabs>
            </w:pPr>
          </w:p>
          <w:p w14:paraId="4DEBE3DF" w14:textId="6D1891AE" w:rsidR="00497480" w:rsidRPr="00637F5E" w:rsidRDefault="00DE733C" w:rsidP="00166E3D">
            <w:pPr>
              <w:pStyle w:val="Heading3"/>
              <w:numPr>
                <w:ilvl w:val="0"/>
                <w:numId w:val="0"/>
              </w:numPr>
              <w:tabs>
                <w:tab w:val="left" w:pos="360"/>
              </w:tabs>
            </w:pPr>
            <w:r w:rsidRPr="00637F5E">
              <w:t>E.</w:t>
            </w:r>
            <w:r w:rsidR="00316297" w:rsidRPr="00637F5E">
              <w:tab/>
            </w:r>
            <w:r w:rsidRPr="00637F5E">
              <w:t>Hành động của các Cơ quan Waiver (Miễn trừ) bị Kháng cáo</w:t>
            </w:r>
          </w:p>
          <w:p w14:paraId="6D91B076" w14:textId="77777777" w:rsidR="00497480" w:rsidRPr="00637F5E" w:rsidRDefault="00497480" w:rsidP="00CF20BF">
            <w:pPr>
              <w:tabs>
                <w:tab w:val="left" w:pos="360"/>
              </w:tabs>
              <w:rPr>
                <w:sz w:val="12"/>
                <w:szCs w:val="12"/>
              </w:rPr>
            </w:pPr>
          </w:p>
          <w:p w14:paraId="092B7F87" w14:textId="77777777" w:rsidR="00497480" w:rsidRPr="00637F5E" w:rsidRDefault="00497480" w:rsidP="00CF20BF">
            <w:pPr>
              <w:tabs>
                <w:tab w:val="left" w:pos="360"/>
              </w:tabs>
              <w:ind w:left="360" w:hanging="360"/>
              <w:rPr>
                <w:szCs w:val="22"/>
              </w:rPr>
            </w:pPr>
            <w:r w:rsidRPr="00637F5E">
              <w:rPr>
                <w:szCs w:val="22"/>
              </w:rPr>
              <w:tab/>
            </w:r>
            <w:r w:rsidRPr="00637F5E">
              <w:t>Quý vị có quyền kháng cáo hành động/quyết định của cơ quan waiver (miễn trừ) trước khi hành động/quyết định được thực hiện. Quý vị sẽ được thông báo bằng văn bản về bất kỳ quyết định nào bị kháng cáo và có thời gian ít nhất 10 ngày để yêu cầu kháng cáo.</w:t>
            </w:r>
          </w:p>
          <w:p w14:paraId="64C81DCE" w14:textId="77777777" w:rsidR="00497480" w:rsidRPr="00637F5E" w:rsidRDefault="00497480" w:rsidP="00CF20BF">
            <w:pPr>
              <w:tabs>
                <w:tab w:val="left" w:pos="360"/>
              </w:tabs>
              <w:ind w:left="360" w:hanging="360"/>
              <w:rPr>
                <w:sz w:val="8"/>
                <w:szCs w:val="8"/>
              </w:rPr>
            </w:pPr>
          </w:p>
          <w:p w14:paraId="6C2C57C7" w14:textId="77777777" w:rsidR="00497480" w:rsidRPr="00637F5E" w:rsidRDefault="00497480" w:rsidP="00CF20BF">
            <w:pPr>
              <w:tabs>
                <w:tab w:val="left" w:pos="360"/>
              </w:tabs>
              <w:ind w:left="360" w:hanging="360"/>
              <w:rPr>
                <w:szCs w:val="22"/>
              </w:rPr>
            </w:pPr>
            <w:r w:rsidRPr="00637F5E">
              <w:rPr>
                <w:szCs w:val="22"/>
              </w:rPr>
              <w:tab/>
            </w:r>
            <w:r w:rsidRPr="00637F5E">
              <w:t>Các hành động hoặc quyết định sau đây của cơ quan waiver (miễn trừ) có thể bị kháng nghị bởi những người tham gia waiver (miễn trừ) hoặc cha mẹ của họ (nếu người tham gia là trẻ em) hoặc người giám hộ của họ thông qua một phiên điều trần công bằng của Department of Administration (Bộ phận Hành chính), Division of Hearings and Appeals (Bộ phận Điều trần và Kháng cáo).</w:t>
            </w:r>
          </w:p>
          <w:p w14:paraId="7C30555D" w14:textId="77777777" w:rsidR="00A708E0" w:rsidRPr="00637F5E" w:rsidRDefault="00A708E0" w:rsidP="00CF20BF">
            <w:pPr>
              <w:tabs>
                <w:tab w:val="left" w:pos="360"/>
              </w:tabs>
              <w:ind w:left="360" w:hanging="360"/>
              <w:rPr>
                <w:sz w:val="8"/>
                <w:szCs w:val="8"/>
              </w:rPr>
            </w:pPr>
          </w:p>
          <w:p w14:paraId="6547DC86" w14:textId="77777777" w:rsidR="00AD39FC" w:rsidRPr="00637F5E" w:rsidRDefault="00AD39FC" w:rsidP="00CF20BF">
            <w:pPr>
              <w:tabs>
                <w:tab w:val="left" w:pos="360"/>
              </w:tabs>
              <w:ind w:left="360"/>
              <w:rPr>
                <w:sz w:val="8"/>
                <w:szCs w:val="8"/>
              </w:rPr>
            </w:pPr>
          </w:p>
          <w:p w14:paraId="10E3F7BE" w14:textId="77777777" w:rsidR="00AD39FC" w:rsidRPr="00637F5E" w:rsidRDefault="00AD39FC" w:rsidP="003E7575">
            <w:pPr>
              <w:numPr>
                <w:ilvl w:val="0"/>
                <w:numId w:val="13"/>
              </w:numPr>
              <w:tabs>
                <w:tab w:val="left" w:pos="360"/>
              </w:tabs>
              <w:rPr>
                <w:szCs w:val="22"/>
              </w:rPr>
            </w:pPr>
            <w:r w:rsidRPr="00637F5E">
              <w:rPr>
                <w:b/>
              </w:rPr>
              <w:t>Từ chối Tư cách Đủ điều kiện</w:t>
            </w:r>
            <w:r w:rsidRPr="00637F5E">
              <w:t xml:space="preserve"> — Quý vị có thể khiếu nại bất kỳ sự từ chối nào về tư cách đủ điều kiện tham gia chương trình.</w:t>
            </w:r>
          </w:p>
          <w:p w14:paraId="14A3FF8E" w14:textId="77777777" w:rsidR="00AD39FC" w:rsidRPr="00637F5E" w:rsidRDefault="00AD39FC" w:rsidP="00CF20BF">
            <w:pPr>
              <w:tabs>
                <w:tab w:val="left" w:pos="360"/>
              </w:tabs>
              <w:rPr>
                <w:sz w:val="8"/>
                <w:szCs w:val="8"/>
              </w:rPr>
            </w:pPr>
          </w:p>
          <w:p w14:paraId="728FA1A8" w14:textId="2579F969" w:rsidR="00AD39FC" w:rsidRPr="00637F5E" w:rsidRDefault="00AD39FC" w:rsidP="003E7575">
            <w:pPr>
              <w:numPr>
                <w:ilvl w:val="0"/>
                <w:numId w:val="13"/>
              </w:numPr>
              <w:tabs>
                <w:tab w:val="left" w:pos="360"/>
              </w:tabs>
              <w:rPr>
                <w:szCs w:val="22"/>
              </w:rPr>
            </w:pPr>
            <w:r w:rsidRPr="00637F5E">
              <w:rPr>
                <w:b/>
              </w:rPr>
              <w:t>Chấm dứt Tư cách Đủ điều kiện</w:t>
            </w:r>
            <w:r w:rsidRPr="00637F5E">
              <w:t xml:space="preserve"> — Quý vị có thể khiếu nại bất kỳ đề xuất nào về việc chấm dứt tư cách tham gia chương trình.</w:t>
            </w:r>
          </w:p>
          <w:p w14:paraId="0B399748" w14:textId="77777777" w:rsidR="00AD39FC" w:rsidRPr="00637F5E" w:rsidRDefault="00AD39FC" w:rsidP="00CF20BF">
            <w:pPr>
              <w:tabs>
                <w:tab w:val="left" w:pos="360"/>
              </w:tabs>
              <w:rPr>
                <w:sz w:val="8"/>
                <w:szCs w:val="8"/>
              </w:rPr>
            </w:pPr>
          </w:p>
          <w:p w14:paraId="3B6D5257" w14:textId="5361FEFF" w:rsidR="00AD39FC" w:rsidRPr="00637F5E" w:rsidRDefault="00AD39FC" w:rsidP="003E7575">
            <w:pPr>
              <w:numPr>
                <w:ilvl w:val="0"/>
                <w:numId w:val="13"/>
              </w:numPr>
              <w:tabs>
                <w:tab w:val="left" w:pos="360"/>
              </w:tabs>
              <w:rPr>
                <w:szCs w:val="22"/>
              </w:rPr>
            </w:pPr>
            <w:r w:rsidRPr="00637F5E">
              <w:rPr>
                <w:b/>
              </w:rPr>
              <w:t>Chấm dứt các Dịch vụ được Miễn trừ</w:t>
            </w:r>
            <w:r w:rsidRPr="00637F5E">
              <w:rPr>
                <w:rStyle w:val="FootnoteReference"/>
                <w:b/>
                <w:szCs w:val="22"/>
              </w:rPr>
              <w:footnoteReference w:id="2"/>
            </w:r>
            <w:r w:rsidRPr="00637F5E">
              <w:t>— Quý vị có thể khiếu nại bất kỳ đề xuất chấm dứt nào đối với bất kỳ dịch vụ được Miễn trừ nào, bất kể lý do được đưa ra cho việc chấm dứt.</w:t>
            </w:r>
          </w:p>
          <w:p w14:paraId="6BFC9B62" w14:textId="77777777" w:rsidR="00AD39FC" w:rsidRPr="00637F5E" w:rsidRDefault="00AD39FC" w:rsidP="00CF20BF">
            <w:pPr>
              <w:tabs>
                <w:tab w:val="left" w:pos="360"/>
              </w:tabs>
              <w:rPr>
                <w:sz w:val="8"/>
                <w:szCs w:val="8"/>
              </w:rPr>
            </w:pPr>
          </w:p>
          <w:p w14:paraId="54E1FF41" w14:textId="71804BE8" w:rsidR="00AD39FC" w:rsidRPr="00637F5E" w:rsidRDefault="00AD39FC" w:rsidP="003E7575">
            <w:pPr>
              <w:numPr>
                <w:ilvl w:val="0"/>
                <w:numId w:val="13"/>
              </w:numPr>
              <w:tabs>
                <w:tab w:val="left" w:pos="360"/>
              </w:tabs>
              <w:rPr>
                <w:szCs w:val="22"/>
              </w:rPr>
            </w:pPr>
            <w:r w:rsidRPr="00637F5E">
              <w:rPr>
                <w:b/>
              </w:rPr>
              <w:t>Cắt giảm các Dịch vụ Miễn trừ được đài thọ</w:t>
            </w:r>
            <w:r w:rsidRPr="00637F5E">
              <w:t>— Quý vị có thể kháng cáo bất kỳ đề xuất cắt giảm nào đối với một dịch vụ miễn trừ được bao trả, bất kể lý do được đưa ra cho việc cắt giảm là gì.</w:t>
            </w:r>
          </w:p>
          <w:p w14:paraId="7D0A35CE" w14:textId="77777777" w:rsidR="00AD39FC" w:rsidRPr="00637F5E" w:rsidRDefault="00AD39FC" w:rsidP="00CF20BF">
            <w:pPr>
              <w:tabs>
                <w:tab w:val="left" w:pos="360"/>
              </w:tabs>
              <w:rPr>
                <w:sz w:val="8"/>
                <w:szCs w:val="8"/>
              </w:rPr>
            </w:pPr>
          </w:p>
          <w:p w14:paraId="0BBF0DD6" w14:textId="61ED0A3A" w:rsidR="00AD39FC" w:rsidRPr="00637F5E" w:rsidRDefault="00AD39FC" w:rsidP="003E7575">
            <w:pPr>
              <w:numPr>
                <w:ilvl w:val="0"/>
                <w:numId w:val="13"/>
              </w:numPr>
              <w:tabs>
                <w:tab w:val="left" w:pos="360"/>
              </w:tabs>
              <w:rPr>
                <w:szCs w:val="22"/>
              </w:rPr>
            </w:pPr>
            <w:r w:rsidRPr="00637F5E">
              <w:rPr>
                <w:b/>
              </w:rPr>
              <w:t>Lựa chọn giữa các Dịch vụ của Tổ chức và Cộng đồng</w:t>
            </w:r>
            <w:r w:rsidRPr="00637F5E">
              <w:t xml:space="preserve"> — Quý vị có thể kháng cáo bất cứ khi nào cơ quan waiver (miễn trừ) không cho quý vị lựa chọn giữa các dịch vụ của tổ chức và cộng đồng. Quyền kháng cáo này không áp dụng khi một tòa án đã ra lệnh sắp xếp trong cộng đồng và các dịch vụ của quý vị như một giải pháp thay thế ít hạn chế nhất và/hoặc tích hợp nhất.</w:t>
            </w:r>
          </w:p>
          <w:p w14:paraId="3B8270BB" w14:textId="77777777" w:rsidR="00AD39FC" w:rsidRPr="00637F5E" w:rsidRDefault="00AD39FC" w:rsidP="00CF20BF">
            <w:pPr>
              <w:tabs>
                <w:tab w:val="left" w:pos="360"/>
              </w:tabs>
              <w:rPr>
                <w:sz w:val="8"/>
                <w:szCs w:val="8"/>
              </w:rPr>
            </w:pPr>
          </w:p>
          <w:p w14:paraId="162B934C" w14:textId="5DAE3227" w:rsidR="00AD39FC" w:rsidRPr="00637F5E" w:rsidRDefault="00AD39FC" w:rsidP="003E7575">
            <w:pPr>
              <w:numPr>
                <w:ilvl w:val="0"/>
                <w:numId w:val="13"/>
              </w:numPr>
              <w:tabs>
                <w:tab w:val="left" w:pos="360"/>
              </w:tabs>
              <w:rPr>
                <w:szCs w:val="22"/>
              </w:rPr>
            </w:pPr>
            <w:r w:rsidRPr="00637F5E">
              <w:rPr>
                <w:b/>
              </w:rPr>
              <w:t>Lựa chọn Loại dịch vụ</w:t>
            </w:r>
            <w:r w:rsidRPr="00637F5E">
              <w:t xml:space="preserve"> — Quý vị có thể kháng cáo bất cứ khi nào cơ quan waiver (miễn trừ) không cho quý vị lựa chọn giữa các loại dịch vụ cộng đồng khác nhau được cơ quan waiver (miễn trừ) chi trả khi chi phí của các dịch vụ tương đương nhau. Điều này chỉ áp dụng khi mỗi dịch vụ khác nhau được đài thọ phù hợp với nhu cầu của quý vị và có khả năng giúp quý vị đạt được kết quả mong muốn.</w:t>
            </w:r>
          </w:p>
          <w:p w14:paraId="20BE8A87" w14:textId="77777777" w:rsidR="00AD39FC" w:rsidRPr="00637F5E" w:rsidRDefault="00AD39FC" w:rsidP="00CF20BF">
            <w:pPr>
              <w:tabs>
                <w:tab w:val="left" w:pos="360"/>
              </w:tabs>
              <w:rPr>
                <w:sz w:val="8"/>
                <w:szCs w:val="8"/>
              </w:rPr>
            </w:pPr>
          </w:p>
          <w:p w14:paraId="48D50E32" w14:textId="77777777" w:rsidR="00AD39FC" w:rsidRPr="00637F5E" w:rsidRDefault="00AD39FC" w:rsidP="003E7575">
            <w:pPr>
              <w:numPr>
                <w:ilvl w:val="0"/>
                <w:numId w:val="13"/>
              </w:numPr>
              <w:tabs>
                <w:tab w:val="left" w:pos="360"/>
              </w:tabs>
              <w:rPr>
                <w:szCs w:val="22"/>
              </w:rPr>
            </w:pPr>
            <w:r w:rsidRPr="00637F5E">
              <w:rPr>
                <w:b/>
              </w:rPr>
              <w:t>Từ chối Lựa chọn của Nhà cung cấp Dịch vụ Đủ điều kiện</w:t>
            </w:r>
            <w:r w:rsidRPr="00637F5E">
              <w:rPr>
                <w:szCs w:val="22"/>
              </w:rPr>
              <w:t xml:space="preserve"> — Quý vị có thể khiếu nại khi quý vị (người tham gia) không được quyền lựa chọn trong số các nhà cung cấp đủ điều kiện khi chi phí của các dịch vụ được đài thọ cần thiết để giải quyết các nhu cầu đã được đánh giá và kết quả mong muốn của quý vị là tương đương.</w:t>
            </w:r>
          </w:p>
          <w:p w14:paraId="308E7400" w14:textId="77777777" w:rsidR="00AD39FC" w:rsidRPr="00637F5E" w:rsidRDefault="00AD39FC" w:rsidP="00CF20BF">
            <w:pPr>
              <w:tabs>
                <w:tab w:val="left" w:pos="360"/>
              </w:tabs>
              <w:rPr>
                <w:sz w:val="8"/>
                <w:szCs w:val="8"/>
              </w:rPr>
            </w:pPr>
          </w:p>
          <w:p w14:paraId="6404E3B0" w14:textId="30D5C92A" w:rsidR="00AD39FC" w:rsidRPr="00637F5E" w:rsidRDefault="00AD39FC" w:rsidP="003E7575">
            <w:pPr>
              <w:numPr>
                <w:ilvl w:val="0"/>
                <w:numId w:val="13"/>
              </w:numPr>
              <w:tabs>
                <w:tab w:val="left" w:pos="360"/>
              </w:tabs>
              <w:rPr>
                <w:szCs w:val="22"/>
              </w:rPr>
            </w:pPr>
            <w:r w:rsidRPr="00637F5E">
              <w:rPr>
                <w:b/>
              </w:rPr>
              <w:t>Từ chối Cấp phép một Hạng mục hoặc Dịch vụ</w:t>
            </w:r>
            <w:r w:rsidRPr="00637F5E">
              <w:t xml:space="preserve"> — Quý vị có thể khiếu nại bất kỳ quyết định nào của cơ quan waiver (miễn trừ) để từ chối hoặc giới hạn phạm vi đài thọ của một dịch vụ hoặc hạng mục được yêu cầu vì bất kỳ lý do gì, nếu dịch vụ hoặc hạng mục đó được Chương trình CLTS Waiver (Miễn trừ CLTS) chi trả.</w:t>
            </w:r>
          </w:p>
          <w:p w14:paraId="2A9FBFEA" w14:textId="77777777" w:rsidR="00316297" w:rsidRPr="00637F5E" w:rsidRDefault="00316297" w:rsidP="00CF20BF">
            <w:pPr>
              <w:tabs>
                <w:tab w:val="left" w:pos="360"/>
              </w:tabs>
              <w:rPr>
                <w:sz w:val="12"/>
                <w:szCs w:val="12"/>
              </w:rPr>
            </w:pPr>
          </w:p>
          <w:p w14:paraId="4D9239D7" w14:textId="1493126C" w:rsidR="00D832BA" w:rsidRPr="00637F5E" w:rsidRDefault="00DE733C" w:rsidP="008B06AC">
            <w:pPr>
              <w:keepNext/>
              <w:tabs>
                <w:tab w:val="left" w:pos="360"/>
              </w:tabs>
              <w:rPr>
                <w:b/>
                <w:szCs w:val="22"/>
              </w:rPr>
            </w:pPr>
            <w:r w:rsidRPr="00637F5E">
              <w:rPr>
                <w:b/>
              </w:rPr>
              <w:t>F.</w:t>
            </w:r>
            <w:r w:rsidR="00AD39FC" w:rsidRPr="00637F5E">
              <w:rPr>
                <w:b/>
                <w:szCs w:val="22"/>
              </w:rPr>
              <w:tab/>
            </w:r>
            <w:r w:rsidRPr="00637F5E">
              <w:rPr>
                <w:b/>
              </w:rPr>
              <w:t>Nơi Quý vị Có thể Yêu cầu Trợ giúp</w:t>
            </w:r>
          </w:p>
          <w:p w14:paraId="7DC1D208" w14:textId="77777777" w:rsidR="00D832BA" w:rsidRPr="00637F5E" w:rsidRDefault="00D832BA" w:rsidP="003E7575">
            <w:pPr>
              <w:tabs>
                <w:tab w:val="left" w:pos="720"/>
                <w:tab w:val="num" w:pos="1080"/>
              </w:tabs>
              <w:ind w:left="720"/>
              <w:rPr>
                <w:sz w:val="12"/>
                <w:szCs w:val="12"/>
              </w:rPr>
            </w:pPr>
          </w:p>
          <w:p w14:paraId="0FA37073" w14:textId="02589605" w:rsidR="008B0DB3" w:rsidRPr="00637F5E" w:rsidRDefault="008B0DB3" w:rsidP="003E7575">
            <w:pPr>
              <w:pStyle w:val="BodyTextIndent2"/>
              <w:numPr>
                <w:ilvl w:val="0"/>
                <w:numId w:val="15"/>
              </w:numPr>
              <w:tabs>
                <w:tab w:val="left" w:pos="360"/>
                <w:tab w:val="left" w:pos="720"/>
              </w:tabs>
              <w:rPr>
                <w:b/>
              </w:rPr>
            </w:pPr>
            <w:r w:rsidRPr="00637F5E">
              <w:rPr>
                <w:b/>
                <w:sz w:val="22"/>
              </w:rPr>
              <w:t xml:space="preserve">Mọi đối tượng đăng ký hoặc tham gia CLTS (hoặc người ra quyết định hợp pháp) có thể liên hệ:  </w:t>
            </w:r>
          </w:p>
          <w:p w14:paraId="0C1DA2DA" w14:textId="77777777" w:rsidR="00D832BA" w:rsidRPr="00637F5E" w:rsidRDefault="00D832BA" w:rsidP="003E7575">
            <w:pPr>
              <w:widowControl w:val="0"/>
              <w:tabs>
                <w:tab w:val="num" w:pos="1080"/>
              </w:tabs>
              <w:ind w:left="720"/>
              <w:rPr>
                <w:sz w:val="12"/>
              </w:rPr>
            </w:pPr>
          </w:p>
          <w:p w14:paraId="67FD4C13" w14:textId="18AE13C5" w:rsidR="00D832BA" w:rsidRPr="00637F5E" w:rsidRDefault="00D832BA" w:rsidP="00CF20BF">
            <w:pPr>
              <w:widowControl w:val="0"/>
              <w:tabs>
                <w:tab w:val="left" w:pos="90"/>
                <w:tab w:val="num" w:pos="1080"/>
                <w:tab w:val="left" w:pos="2970"/>
                <w:tab w:val="center" w:pos="4680"/>
              </w:tabs>
              <w:ind w:left="720"/>
              <w:rPr>
                <w:color w:val="000000"/>
                <w:szCs w:val="22"/>
              </w:rPr>
            </w:pPr>
            <w:r w:rsidRPr="00637F5E">
              <w:rPr>
                <w:b/>
              </w:rPr>
              <w:t>Disability Rights Wisconsin trực tuyến tại</w:t>
            </w:r>
            <w:r w:rsidR="00CF7D79" w:rsidRPr="00637F5E">
              <w:rPr>
                <w:b/>
                <w:color w:val="000000"/>
                <w:szCs w:val="22"/>
              </w:rPr>
              <w:t xml:space="preserve"> </w:t>
            </w:r>
            <w:hyperlink r:id="rId9" w:history="1">
              <w:r w:rsidRPr="00637F5E">
                <w:rPr>
                  <w:rStyle w:val="Hyperlink"/>
                  <w:szCs w:val="22"/>
                </w:rPr>
                <w:t>www.disabilityrightswi.org</w:t>
              </w:r>
            </w:hyperlink>
            <w:r w:rsidRPr="00637F5E">
              <w:rPr>
                <w:color w:val="000000"/>
                <w:szCs w:val="22"/>
              </w:rPr>
              <w:t xml:space="preserve"> </w:t>
            </w:r>
          </w:p>
          <w:p w14:paraId="7B5C6EA8" w14:textId="77777777" w:rsidR="00D832BA" w:rsidRPr="00637F5E" w:rsidRDefault="00D832BA" w:rsidP="00CF20BF">
            <w:pPr>
              <w:tabs>
                <w:tab w:val="num" w:pos="1080"/>
              </w:tabs>
              <w:ind w:left="720"/>
              <w:rPr>
                <w:sz w:val="12"/>
                <w:szCs w:val="12"/>
              </w:rPr>
            </w:pPr>
          </w:p>
          <w:p w14:paraId="240E299B" w14:textId="77777777" w:rsidR="00D832BA" w:rsidRPr="00637F5E" w:rsidRDefault="00D832BA" w:rsidP="00CF20BF">
            <w:pPr>
              <w:tabs>
                <w:tab w:val="num" w:pos="1080"/>
              </w:tabs>
              <w:ind w:left="720"/>
              <w:rPr>
                <w:szCs w:val="22"/>
              </w:rPr>
            </w:pPr>
            <w:r w:rsidRPr="00637F5E">
              <w:rPr>
                <w:b/>
              </w:rPr>
              <w:lastRenderedPageBreak/>
              <w:t>Văn phòng Madison</w:t>
            </w:r>
            <w:r w:rsidRPr="00637F5E">
              <w:rPr>
                <w:szCs w:val="22"/>
              </w:rPr>
              <w:tab/>
            </w:r>
            <w:r w:rsidRPr="00637F5E">
              <w:rPr>
                <w:szCs w:val="22"/>
              </w:rPr>
              <w:tab/>
            </w:r>
            <w:r w:rsidRPr="00637F5E">
              <w:rPr>
                <w:szCs w:val="22"/>
              </w:rPr>
              <w:tab/>
            </w:r>
            <w:r w:rsidRPr="00637F5E">
              <w:rPr>
                <w:szCs w:val="22"/>
              </w:rPr>
              <w:tab/>
            </w:r>
            <w:r w:rsidRPr="00637F5E">
              <w:rPr>
                <w:szCs w:val="22"/>
              </w:rPr>
              <w:tab/>
            </w:r>
            <w:r w:rsidRPr="00637F5E">
              <w:rPr>
                <w:b/>
              </w:rPr>
              <w:t xml:space="preserve">Văn phòng Milwaukee </w:t>
            </w:r>
          </w:p>
          <w:p w14:paraId="4E5EDB7A" w14:textId="77777777" w:rsidR="00D832BA" w:rsidRPr="00637F5E" w:rsidRDefault="00AA1714" w:rsidP="00CF20BF">
            <w:pPr>
              <w:tabs>
                <w:tab w:val="num" w:pos="1080"/>
              </w:tabs>
              <w:ind w:left="720"/>
              <w:rPr>
                <w:szCs w:val="22"/>
              </w:rPr>
            </w:pPr>
            <w:r w:rsidRPr="00637F5E">
              <w:t>131 W. Wilson Street, Suite 700</w:t>
            </w:r>
            <w:r w:rsidR="00D832BA" w:rsidRPr="00637F5E">
              <w:rPr>
                <w:szCs w:val="22"/>
              </w:rPr>
              <w:tab/>
            </w:r>
            <w:r w:rsidR="00D832BA" w:rsidRPr="00637F5E">
              <w:rPr>
                <w:szCs w:val="22"/>
              </w:rPr>
              <w:tab/>
            </w:r>
            <w:r w:rsidR="00D832BA" w:rsidRPr="00637F5E">
              <w:rPr>
                <w:szCs w:val="22"/>
              </w:rPr>
              <w:tab/>
            </w:r>
            <w:r w:rsidR="00D832BA" w:rsidRPr="00637F5E">
              <w:rPr>
                <w:szCs w:val="22"/>
              </w:rPr>
              <w:tab/>
              <w:t>6737 West Washington St. Suite 3230</w:t>
            </w:r>
          </w:p>
          <w:p w14:paraId="2816ABB1" w14:textId="6B454184" w:rsidR="00D832BA" w:rsidRPr="00637F5E" w:rsidRDefault="00D832BA" w:rsidP="00CF20BF">
            <w:pPr>
              <w:tabs>
                <w:tab w:val="num" w:pos="1080"/>
              </w:tabs>
              <w:ind w:left="720"/>
              <w:rPr>
                <w:szCs w:val="22"/>
              </w:rPr>
            </w:pPr>
            <w:r w:rsidRPr="00637F5E">
              <w:rPr>
                <w:szCs w:val="22"/>
              </w:rPr>
              <w:t>Madison, Wisconsin 53703</w:t>
            </w:r>
            <w:r w:rsidRPr="00637F5E">
              <w:rPr>
                <w:szCs w:val="22"/>
              </w:rPr>
              <w:tab/>
            </w:r>
            <w:r w:rsidRPr="00637F5E">
              <w:rPr>
                <w:szCs w:val="22"/>
              </w:rPr>
              <w:tab/>
            </w:r>
            <w:r w:rsidRPr="00637F5E">
              <w:rPr>
                <w:szCs w:val="22"/>
              </w:rPr>
              <w:tab/>
            </w:r>
            <w:r w:rsidRPr="00637F5E">
              <w:rPr>
                <w:szCs w:val="22"/>
              </w:rPr>
              <w:tab/>
              <w:t>Milwaukee, Wisconsin 53214</w:t>
            </w:r>
          </w:p>
          <w:p w14:paraId="08C56D03" w14:textId="77777777" w:rsidR="00D832BA" w:rsidRPr="00637F5E" w:rsidRDefault="00D832BA" w:rsidP="00CF20BF">
            <w:pPr>
              <w:tabs>
                <w:tab w:val="num" w:pos="1080"/>
              </w:tabs>
              <w:ind w:left="720"/>
              <w:rPr>
                <w:szCs w:val="22"/>
              </w:rPr>
            </w:pPr>
            <w:r w:rsidRPr="00637F5E">
              <w:t xml:space="preserve">Điện thoại: 608-267-0214 hoặc </w:t>
            </w:r>
            <w:r w:rsidRPr="00637F5E">
              <w:rPr>
                <w:szCs w:val="22"/>
              </w:rPr>
              <w:tab/>
            </w:r>
            <w:r w:rsidRPr="00637F5E">
              <w:rPr>
                <w:szCs w:val="22"/>
              </w:rPr>
              <w:tab/>
            </w:r>
            <w:r w:rsidRPr="00637F5E">
              <w:rPr>
                <w:szCs w:val="22"/>
              </w:rPr>
              <w:tab/>
            </w:r>
            <w:r w:rsidRPr="00637F5E">
              <w:rPr>
                <w:szCs w:val="22"/>
              </w:rPr>
              <w:tab/>
            </w:r>
            <w:r w:rsidRPr="00637F5E">
              <w:t>Điện thoại: 414-773-4646 (Cuộc gọi thoại) hoặc</w:t>
            </w:r>
          </w:p>
          <w:p w14:paraId="18F3B90D" w14:textId="51976EA0" w:rsidR="00D832BA" w:rsidRPr="00637F5E" w:rsidRDefault="00D832BA" w:rsidP="00CF20BF">
            <w:pPr>
              <w:tabs>
                <w:tab w:val="num" w:pos="1080"/>
              </w:tabs>
              <w:ind w:left="720"/>
              <w:rPr>
                <w:szCs w:val="22"/>
              </w:rPr>
            </w:pPr>
            <w:r w:rsidRPr="00637F5E">
              <w:rPr>
                <w:szCs w:val="22"/>
              </w:rPr>
              <w:t xml:space="preserve">1-800-928-8778 </w:t>
            </w:r>
            <w:r w:rsidRPr="00637F5E">
              <w:t>(miễn phí)</w:t>
            </w:r>
            <w:r w:rsidR="008B0DB3" w:rsidRPr="00637F5E">
              <w:rPr>
                <w:szCs w:val="22"/>
              </w:rPr>
              <w:tab/>
            </w:r>
            <w:r w:rsidRPr="00637F5E">
              <w:t xml:space="preserve">                                       1-800-928-8778 (miễn phí)</w:t>
            </w:r>
          </w:p>
          <w:p w14:paraId="590EDA99" w14:textId="77777777" w:rsidR="00D832BA" w:rsidRPr="00637F5E" w:rsidRDefault="00D832BA" w:rsidP="00CF20BF">
            <w:pPr>
              <w:tabs>
                <w:tab w:val="num" w:pos="1080"/>
              </w:tabs>
              <w:ind w:left="720"/>
              <w:rPr>
                <w:szCs w:val="22"/>
              </w:rPr>
            </w:pPr>
            <w:r w:rsidRPr="00637F5E">
              <w:t xml:space="preserve">Fax: </w:t>
            </w:r>
            <w:r w:rsidRPr="00637F5E">
              <w:rPr>
                <w:szCs w:val="22"/>
              </w:rPr>
              <w:t>608-267-0368</w:t>
            </w:r>
            <w:r w:rsidR="00AA1714" w:rsidRPr="00637F5E">
              <w:rPr>
                <w:szCs w:val="22"/>
              </w:rPr>
              <w:tab/>
            </w:r>
            <w:r w:rsidR="00AA1714" w:rsidRPr="00637F5E">
              <w:rPr>
                <w:szCs w:val="22"/>
              </w:rPr>
              <w:tab/>
            </w:r>
            <w:r w:rsidR="00AA1714" w:rsidRPr="00637F5E">
              <w:rPr>
                <w:szCs w:val="22"/>
              </w:rPr>
              <w:tab/>
            </w:r>
            <w:r w:rsidR="00AA1714" w:rsidRPr="00637F5E">
              <w:rPr>
                <w:szCs w:val="22"/>
              </w:rPr>
              <w:tab/>
            </w:r>
            <w:r w:rsidR="00AA1714" w:rsidRPr="00637F5E">
              <w:rPr>
                <w:szCs w:val="22"/>
              </w:rPr>
              <w:tab/>
            </w:r>
            <w:r w:rsidRPr="00637F5E">
              <w:t xml:space="preserve">Fax: </w:t>
            </w:r>
            <w:r w:rsidR="00AA1714" w:rsidRPr="00637F5E">
              <w:rPr>
                <w:szCs w:val="22"/>
              </w:rPr>
              <w:t>414-773-4647</w:t>
            </w:r>
          </w:p>
          <w:p w14:paraId="29E5063C" w14:textId="77777777" w:rsidR="00D832BA" w:rsidRPr="00637F5E" w:rsidRDefault="00D832BA" w:rsidP="00CF20BF">
            <w:pPr>
              <w:tabs>
                <w:tab w:val="num" w:pos="1080"/>
              </w:tabs>
              <w:ind w:left="720"/>
              <w:rPr>
                <w:sz w:val="16"/>
                <w:szCs w:val="16"/>
              </w:rPr>
            </w:pPr>
          </w:p>
          <w:p w14:paraId="522CFFCA" w14:textId="77777777" w:rsidR="00D832BA" w:rsidRPr="00637F5E" w:rsidRDefault="00D832BA" w:rsidP="00CF20BF">
            <w:pPr>
              <w:tabs>
                <w:tab w:val="num" w:pos="1080"/>
              </w:tabs>
              <w:ind w:left="720"/>
              <w:rPr>
                <w:b/>
                <w:szCs w:val="22"/>
              </w:rPr>
            </w:pPr>
            <w:r w:rsidRPr="00637F5E">
              <w:rPr>
                <w:b/>
              </w:rPr>
              <w:t>Văn Phòng Rice Lake</w:t>
            </w:r>
          </w:p>
          <w:p w14:paraId="235DD9FA" w14:textId="77777777" w:rsidR="00D832BA" w:rsidRPr="00637F5E" w:rsidRDefault="00AA1714" w:rsidP="00CF20BF">
            <w:pPr>
              <w:tabs>
                <w:tab w:val="num" w:pos="1080"/>
              </w:tabs>
              <w:ind w:left="720"/>
              <w:rPr>
                <w:szCs w:val="22"/>
              </w:rPr>
            </w:pPr>
            <w:r w:rsidRPr="00637F5E">
              <w:rPr>
                <w:szCs w:val="22"/>
              </w:rPr>
              <w:t>217 W Knapp Street</w:t>
            </w:r>
          </w:p>
          <w:p w14:paraId="62800D61" w14:textId="77777777" w:rsidR="00D832BA" w:rsidRPr="00637F5E" w:rsidRDefault="00D832BA" w:rsidP="00CF20BF">
            <w:pPr>
              <w:tabs>
                <w:tab w:val="num" w:pos="1080"/>
              </w:tabs>
              <w:ind w:left="720"/>
              <w:rPr>
                <w:szCs w:val="22"/>
              </w:rPr>
            </w:pPr>
            <w:r w:rsidRPr="00637F5E">
              <w:rPr>
                <w:szCs w:val="22"/>
              </w:rPr>
              <w:t>Rice Lake, WI 54868</w:t>
            </w:r>
          </w:p>
          <w:p w14:paraId="658E3FF7" w14:textId="6097B104" w:rsidR="008B0DB3" w:rsidRPr="00637F5E" w:rsidRDefault="00D832BA" w:rsidP="00CF20BF">
            <w:pPr>
              <w:tabs>
                <w:tab w:val="num" w:pos="1080"/>
              </w:tabs>
              <w:ind w:left="720"/>
              <w:rPr>
                <w:szCs w:val="22"/>
              </w:rPr>
            </w:pPr>
            <w:r w:rsidRPr="00637F5E">
              <w:t xml:space="preserve">715-736-1232 (cuộc gọi thoại) hoặc </w:t>
            </w:r>
          </w:p>
          <w:p w14:paraId="1D38DEFE" w14:textId="77777777" w:rsidR="00D832BA" w:rsidRPr="00637F5E" w:rsidRDefault="008B0DB3" w:rsidP="00CF20BF">
            <w:pPr>
              <w:tabs>
                <w:tab w:val="num" w:pos="1080"/>
              </w:tabs>
              <w:ind w:left="720"/>
              <w:rPr>
                <w:szCs w:val="22"/>
              </w:rPr>
            </w:pPr>
            <w:r w:rsidRPr="00637F5E">
              <w:rPr>
                <w:szCs w:val="22"/>
              </w:rPr>
              <w:t xml:space="preserve">1-800-928-8778 </w:t>
            </w:r>
            <w:r w:rsidRPr="00637F5E">
              <w:t>(miễn phí)</w:t>
            </w:r>
          </w:p>
          <w:p w14:paraId="29CF7E35" w14:textId="77777777" w:rsidR="00D832BA" w:rsidRPr="00637F5E" w:rsidRDefault="00D832BA" w:rsidP="00CF20BF">
            <w:pPr>
              <w:tabs>
                <w:tab w:val="num" w:pos="1080"/>
              </w:tabs>
              <w:ind w:left="720"/>
              <w:rPr>
                <w:szCs w:val="22"/>
              </w:rPr>
            </w:pPr>
            <w:r w:rsidRPr="00637F5E">
              <w:t>Fax: 715-736-1252</w:t>
            </w:r>
          </w:p>
          <w:p w14:paraId="1829791E" w14:textId="77777777" w:rsidR="00D832BA" w:rsidRPr="00637F5E" w:rsidRDefault="00D832BA" w:rsidP="00CF20BF">
            <w:pPr>
              <w:tabs>
                <w:tab w:val="num" w:pos="1080"/>
              </w:tabs>
              <w:ind w:left="720"/>
              <w:rPr>
                <w:sz w:val="12"/>
                <w:szCs w:val="12"/>
              </w:rPr>
            </w:pPr>
          </w:p>
          <w:p w14:paraId="0A1840C7" w14:textId="0813C86F" w:rsidR="00D832BA" w:rsidRPr="00637F5E" w:rsidRDefault="00D832BA" w:rsidP="00CF20BF">
            <w:pPr>
              <w:tabs>
                <w:tab w:val="left" w:pos="555"/>
                <w:tab w:val="num" w:pos="1080"/>
              </w:tabs>
              <w:ind w:left="2160"/>
              <w:rPr>
                <w:sz w:val="16"/>
                <w:szCs w:val="16"/>
              </w:rPr>
            </w:pPr>
          </w:p>
          <w:p w14:paraId="5929A90D" w14:textId="77777777" w:rsidR="003278A4" w:rsidRPr="00637F5E" w:rsidRDefault="003278A4" w:rsidP="00CF20BF">
            <w:pPr>
              <w:pStyle w:val="Heading3"/>
              <w:numPr>
                <w:ilvl w:val="0"/>
                <w:numId w:val="0"/>
              </w:numPr>
              <w:tabs>
                <w:tab w:val="left" w:pos="360"/>
              </w:tabs>
              <w:rPr>
                <w:sz w:val="22"/>
                <w:szCs w:val="22"/>
              </w:rPr>
            </w:pPr>
          </w:p>
          <w:p w14:paraId="5A184956" w14:textId="77777777" w:rsidR="003278A4" w:rsidRPr="00637F5E" w:rsidRDefault="003278A4" w:rsidP="00CF20BF">
            <w:pPr>
              <w:pStyle w:val="Heading3"/>
              <w:numPr>
                <w:ilvl w:val="0"/>
                <w:numId w:val="0"/>
              </w:numPr>
              <w:tabs>
                <w:tab w:val="left" w:pos="360"/>
              </w:tabs>
              <w:rPr>
                <w:sz w:val="22"/>
                <w:szCs w:val="22"/>
              </w:rPr>
            </w:pPr>
          </w:p>
          <w:p w14:paraId="5F79D3B4" w14:textId="7457745F" w:rsidR="00D832BA" w:rsidRPr="00637F5E" w:rsidRDefault="00DE733C" w:rsidP="00CF20BF">
            <w:pPr>
              <w:pStyle w:val="Heading3"/>
              <w:numPr>
                <w:ilvl w:val="0"/>
                <w:numId w:val="0"/>
              </w:numPr>
              <w:tabs>
                <w:tab w:val="left" w:pos="360"/>
              </w:tabs>
              <w:rPr>
                <w:sz w:val="22"/>
                <w:szCs w:val="22"/>
              </w:rPr>
            </w:pPr>
            <w:r w:rsidRPr="00637F5E">
              <w:rPr>
                <w:sz w:val="22"/>
              </w:rPr>
              <w:t>G.</w:t>
            </w:r>
            <w:r w:rsidR="00BE0FA3" w:rsidRPr="00637F5E">
              <w:rPr>
                <w:sz w:val="22"/>
                <w:szCs w:val="22"/>
              </w:rPr>
              <w:tab/>
            </w:r>
            <w:r w:rsidRPr="00637F5E">
              <w:rPr>
                <w:sz w:val="22"/>
              </w:rPr>
              <w:t>Trách nhiệm của Người đăng ký/Người tham gia</w:t>
            </w:r>
          </w:p>
          <w:p w14:paraId="5FBB902F" w14:textId="77777777" w:rsidR="00D832BA" w:rsidRPr="00637F5E" w:rsidRDefault="00D832BA" w:rsidP="00CF20BF">
            <w:pPr>
              <w:tabs>
                <w:tab w:val="left" w:pos="555"/>
                <w:tab w:val="num" w:pos="1080"/>
              </w:tabs>
              <w:rPr>
                <w:sz w:val="12"/>
                <w:szCs w:val="12"/>
              </w:rPr>
            </w:pPr>
          </w:p>
          <w:p w14:paraId="39973537" w14:textId="385DB626" w:rsidR="00D832BA" w:rsidRPr="00637F5E" w:rsidRDefault="00D832BA" w:rsidP="00CF20BF">
            <w:pPr>
              <w:pStyle w:val="BodyText2"/>
              <w:tabs>
                <w:tab w:val="num" w:pos="1080"/>
              </w:tabs>
              <w:ind w:left="360"/>
              <w:rPr>
                <w:sz w:val="22"/>
                <w:szCs w:val="22"/>
              </w:rPr>
            </w:pPr>
            <w:r w:rsidRPr="00637F5E">
              <w:rPr>
                <w:sz w:val="22"/>
              </w:rPr>
              <w:t>Quý vị cần thực hiện một số trách nhiệm cụ thể khi đăng ký hoặc tham gia vào Chương trình CLTS Waiver (Miễn trừ CLTS).  Nếu không thực hiện những trách nhiệm này, quý vị có thể không đủ điều kiện tham gia chương trình. Báo cáo những thay đổi trong hoàn cảnh của quý vị là rất quan trọng để duy trì tư cách đủ điều kiện. Quý vị phải báo cáo các thay đổi ngay lập tức cho cơ quan waiver (miễn trừ), thường trong vòng 10 ngày theo lịch kể từ khi có thay đổi.</w:t>
            </w:r>
          </w:p>
          <w:p w14:paraId="78E14629" w14:textId="77777777" w:rsidR="00D832BA" w:rsidRPr="00637F5E" w:rsidRDefault="00D832BA" w:rsidP="00CF20BF">
            <w:pPr>
              <w:tabs>
                <w:tab w:val="left" w:pos="555"/>
                <w:tab w:val="num" w:pos="1080"/>
              </w:tabs>
              <w:rPr>
                <w:sz w:val="12"/>
                <w:szCs w:val="12"/>
              </w:rPr>
            </w:pPr>
          </w:p>
          <w:p w14:paraId="754D8229" w14:textId="27CD1CE7" w:rsidR="00D832BA" w:rsidRPr="00637F5E" w:rsidRDefault="00D832BA" w:rsidP="00CF20BF">
            <w:pPr>
              <w:tabs>
                <w:tab w:val="left" w:pos="360"/>
                <w:tab w:val="num" w:pos="720"/>
              </w:tabs>
              <w:ind w:left="720" w:hanging="360"/>
              <w:rPr>
                <w:sz w:val="8"/>
                <w:szCs w:val="8"/>
              </w:rPr>
            </w:pPr>
          </w:p>
          <w:p w14:paraId="3987550F" w14:textId="77777777" w:rsidR="00D832BA" w:rsidRPr="00637F5E" w:rsidRDefault="008B06AC" w:rsidP="008B06AC">
            <w:pPr>
              <w:numPr>
                <w:ilvl w:val="0"/>
                <w:numId w:val="14"/>
              </w:numPr>
              <w:rPr>
                <w:szCs w:val="22"/>
              </w:rPr>
            </w:pPr>
            <w:r w:rsidRPr="00637F5E">
              <w:t xml:space="preserve">Duy trì liên lạc với Điều phối viên hỗ trợ và dịch vụ của quý vị và tham gia vào các hoạt động lập kế hoạch dịch vụ và tái chứng nhận. </w:t>
            </w:r>
          </w:p>
          <w:p w14:paraId="17D6E529" w14:textId="77777777" w:rsidR="00D832BA" w:rsidRPr="00637F5E" w:rsidRDefault="00D832BA" w:rsidP="00CF20BF">
            <w:pPr>
              <w:tabs>
                <w:tab w:val="left" w:pos="360"/>
                <w:tab w:val="num" w:pos="720"/>
              </w:tabs>
              <w:ind w:left="720" w:hanging="360"/>
              <w:rPr>
                <w:sz w:val="8"/>
                <w:szCs w:val="8"/>
              </w:rPr>
            </w:pPr>
          </w:p>
          <w:p w14:paraId="2A221F07" w14:textId="77777777" w:rsidR="00D832BA" w:rsidRPr="00637F5E" w:rsidRDefault="008B06AC" w:rsidP="008B06AC">
            <w:pPr>
              <w:numPr>
                <w:ilvl w:val="0"/>
                <w:numId w:val="14"/>
              </w:numPr>
              <w:rPr>
                <w:szCs w:val="22"/>
              </w:rPr>
            </w:pPr>
            <w:r w:rsidRPr="00637F5E">
              <w:t xml:space="preserve">Báo cáo nếu quý vị chuyển nơi ở. </w:t>
            </w:r>
          </w:p>
          <w:p w14:paraId="7A0D0DCE" w14:textId="77777777" w:rsidR="00B42004" w:rsidRPr="00637F5E" w:rsidRDefault="00B42004" w:rsidP="00B42004">
            <w:pPr>
              <w:pStyle w:val="ListParagraph"/>
              <w:rPr>
                <w:sz w:val="8"/>
                <w:szCs w:val="8"/>
              </w:rPr>
            </w:pPr>
          </w:p>
          <w:p w14:paraId="61D795DD" w14:textId="77777777" w:rsidR="00B42004" w:rsidRPr="00637F5E" w:rsidRDefault="00B42004" w:rsidP="008B06AC">
            <w:pPr>
              <w:numPr>
                <w:ilvl w:val="0"/>
                <w:numId w:val="14"/>
              </w:numPr>
              <w:rPr>
                <w:szCs w:val="22"/>
              </w:rPr>
            </w:pPr>
            <w:r w:rsidRPr="00637F5E">
              <w:t>Báo cáo các sự cố, theo chỉ dẫn của cơ quan waiver (miễn trừ) và được nêu trong Hướng dẫn Gia đình về Báo cáo Sự cố (</w:t>
            </w:r>
            <w:hyperlink r:id="rId10" w:history="1">
              <w:r w:rsidRPr="00637F5E">
                <w:rPr>
                  <w:rStyle w:val="Hyperlink"/>
                  <w:szCs w:val="22"/>
                </w:rPr>
                <w:t>P-00069A</w:t>
              </w:r>
            </w:hyperlink>
            <w:r w:rsidRPr="00637F5E">
              <w:t>).</w:t>
            </w:r>
          </w:p>
          <w:p w14:paraId="269D2D35" w14:textId="77777777" w:rsidR="00D832BA" w:rsidRPr="00637F5E" w:rsidRDefault="00D832BA" w:rsidP="00CF20BF">
            <w:pPr>
              <w:tabs>
                <w:tab w:val="left" w:pos="360"/>
                <w:tab w:val="num" w:pos="720"/>
              </w:tabs>
              <w:ind w:left="720" w:hanging="360"/>
              <w:rPr>
                <w:sz w:val="8"/>
                <w:szCs w:val="8"/>
              </w:rPr>
            </w:pPr>
          </w:p>
          <w:p w14:paraId="76DC0FA2" w14:textId="77777777" w:rsidR="00D832BA" w:rsidRPr="00637F5E" w:rsidRDefault="00D832BA" w:rsidP="003E7575">
            <w:pPr>
              <w:ind w:left="1440"/>
              <w:rPr>
                <w:szCs w:val="22"/>
              </w:rPr>
            </w:pPr>
          </w:p>
        </w:tc>
      </w:tr>
      <w:tr w:rsidR="00DB061E" w:rsidRPr="00637F5E" w14:paraId="001608AA" w14:textId="77777777" w:rsidTr="00CF20BF">
        <w:tc>
          <w:tcPr>
            <w:tcW w:w="10998" w:type="dxa"/>
            <w:gridSpan w:val="2"/>
            <w:tcBorders>
              <w:top w:val="nil"/>
              <w:bottom w:val="single" w:sz="12" w:space="0" w:color="auto"/>
            </w:tcBorders>
            <w:shd w:val="clear" w:color="auto" w:fill="auto"/>
          </w:tcPr>
          <w:p w14:paraId="7C23AFA3" w14:textId="77777777" w:rsidR="00DB061E" w:rsidRPr="00637F5E" w:rsidRDefault="00DB061E" w:rsidP="00D832BA">
            <w:pPr>
              <w:rPr>
                <w:sz w:val="12"/>
                <w:szCs w:val="12"/>
              </w:rPr>
            </w:pPr>
          </w:p>
        </w:tc>
      </w:tr>
      <w:tr w:rsidR="00D832BA" w:rsidRPr="00637F5E" w14:paraId="35C9B662" w14:textId="77777777" w:rsidTr="00CF20BF">
        <w:tc>
          <w:tcPr>
            <w:tcW w:w="10998" w:type="dxa"/>
            <w:gridSpan w:val="2"/>
            <w:tcBorders>
              <w:top w:val="single" w:sz="12" w:space="0" w:color="auto"/>
              <w:bottom w:val="single" w:sz="4" w:space="0" w:color="auto"/>
            </w:tcBorders>
            <w:shd w:val="clear" w:color="auto" w:fill="auto"/>
          </w:tcPr>
          <w:p w14:paraId="68570C64" w14:textId="77777777" w:rsidR="00D832BA" w:rsidRPr="00637F5E" w:rsidRDefault="00D832BA" w:rsidP="00D832BA">
            <w:pPr>
              <w:rPr>
                <w:sz w:val="16"/>
                <w:szCs w:val="16"/>
              </w:rPr>
            </w:pPr>
          </w:p>
          <w:p w14:paraId="6E833FBA" w14:textId="02DA81E5" w:rsidR="00D832BA" w:rsidRPr="00637F5E" w:rsidRDefault="00D832BA" w:rsidP="00D832BA">
            <w:pPr>
              <w:rPr>
                <w:szCs w:val="22"/>
              </w:rPr>
            </w:pPr>
            <w:r w:rsidRPr="00637F5E">
              <w:t>Tôi xin ký tên dưới đây để xác nhận đã được thông báo và hiểu rõ các quyền và trách nhiệm của mình theo Chương trình CLTS Waiver (Miễn trừ CLTS). Tôi đã nhận được thông tin này bằng lời nói và văn bản.</w:t>
            </w:r>
          </w:p>
          <w:p w14:paraId="3C30C386" w14:textId="77777777" w:rsidR="00D832BA" w:rsidRPr="00637F5E" w:rsidRDefault="00D832BA" w:rsidP="00D832BA">
            <w:pPr>
              <w:pStyle w:val="forms"/>
              <w:rPr>
                <w:sz w:val="16"/>
                <w:szCs w:val="16"/>
              </w:rPr>
            </w:pPr>
          </w:p>
        </w:tc>
      </w:tr>
      <w:tr w:rsidR="00D832BA" w:rsidRPr="00637F5E" w14:paraId="73D5B63C"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1666AB1D" w14:textId="77777777" w:rsidR="00D832BA" w:rsidRPr="00637F5E" w:rsidRDefault="00D832BA" w:rsidP="00D832BA">
            <w:pPr>
              <w:pStyle w:val="forms"/>
            </w:pPr>
            <w:r w:rsidRPr="00637F5E">
              <w:rPr>
                <w:b/>
              </w:rPr>
              <w:t>CHỮ KÝ</w:t>
            </w:r>
            <w:r w:rsidRPr="00637F5E">
              <w:t xml:space="preserve"> – Người tham gia/Người giám hộ</w:t>
            </w:r>
          </w:p>
        </w:tc>
        <w:tc>
          <w:tcPr>
            <w:tcW w:w="3258" w:type="dxa"/>
            <w:tcBorders>
              <w:top w:val="single" w:sz="4" w:space="0" w:color="auto"/>
              <w:left w:val="single" w:sz="4" w:space="0" w:color="auto"/>
              <w:bottom w:val="single" w:sz="4" w:space="0" w:color="auto"/>
            </w:tcBorders>
            <w:shd w:val="clear" w:color="auto" w:fill="auto"/>
          </w:tcPr>
          <w:p w14:paraId="7BBF4562" w14:textId="77777777" w:rsidR="00D832BA" w:rsidRPr="00637F5E" w:rsidRDefault="00D832BA" w:rsidP="00D832BA">
            <w:pPr>
              <w:pStyle w:val="forms"/>
            </w:pPr>
            <w:r w:rsidRPr="00637F5E">
              <w:t>Ngày ký</w:t>
            </w:r>
          </w:p>
        </w:tc>
      </w:tr>
      <w:tr w:rsidR="00D832BA" w:rsidRPr="00637F5E" w14:paraId="354C76B0"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68BD22E4" w14:textId="13B5D59B" w:rsidR="00D832BA" w:rsidRPr="00637F5E" w:rsidRDefault="00D832BA">
            <w:pPr>
              <w:pStyle w:val="forms"/>
            </w:pPr>
            <w:r w:rsidRPr="00637F5E">
              <w:rPr>
                <w:b/>
              </w:rPr>
              <w:t>CHỮ KÝ</w:t>
            </w:r>
            <w:r w:rsidRPr="00637F5E">
              <w:t xml:space="preserve"> – Điều phối viên Hỗ trợ và Dịch vụ</w:t>
            </w:r>
          </w:p>
        </w:tc>
        <w:tc>
          <w:tcPr>
            <w:tcW w:w="3258" w:type="dxa"/>
            <w:tcBorders>
              <w:top w:val="single" w:sz="4" w:space="0" w:color="auto"/>
              <w:left w:val="single" w:sz="4" w:space="0" w:color="auto"/>
              <w:bottom w:val="single" w:sz="4" w:space="0" w:color="auto"/>
            </w:tcBorders>
            <w:shd w:val="clear" w:color="auto" w:fill="auto"/>
          </w:tcPr>
          <w:p w14:paraId="3AF071D9" w14:textId="77777777" w:rsidR="00D832BA" w:rsidRPr="00637F5E" w:rsidRDefault="00D832BA" w:rsidP="00D832BA">
            <w:pPr>
              <w:pStyle w:val="forms"/>
            </w:pPr>
            <w:r w:rsidRPr="00637F5E">
              <w:t>Ngày ký</w:t>
            </w:r>
          </w:p>
        </w:tc>
      </w:tr>
    </w:tbl>
    <w:p w14:paraId="51720425" w14:textId="77777777" w:rsidR="009045C2" w:rsidRPr="00637F5E" w:rsidRDefault="009045C2">
      <w:pPr>
        <w:rPr>
          <w:sz w:val="4"/>
          <w:szCs w:val="4"/>
        </w:rPr>
      </w:pPr>
    </w:p>
    <w:sectPr w:rsidR="009045C2" w:rsidRPr="00637F5E" w:rsidSect="004521D0">
      <w:headerReference w:type="default" r:id="rId11"/>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0798" w14:textId="77777777" w:rsidR="0096117F" w:rsidRDefault="0096117F" w:rsidP="00986498">
      <w:r>
        <w:separator/>
      </w:r>
    </w:p>
  </w:endnote>
  <w:endnote w:type="continuationSeparator" w:id="0">
    <w:p w14:paraId="11E8291D" w14:textId="77777777" w:rsidR="0096117F" w:rsidRDefault="0096117F" w:rsidP="00986498">
      <w:r>
        <w:continuationSeparator/>
      </w:r>
    </w:p>
  </w:endnote>
  <w:endnote w:type="continuationNotice" w:id="1">
    <w:p w14:paraId="20EDDC95" w14:textId="77777777" w:rsidR="0096117F" w:rsidRDefault="0096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3F15" w14:textId="77777777" w:rsidR="0096117F" w:rsidRDefault="0096117F" w:rsidP="00986498">
      <w:r>
        <w:separator/>
      </w:r>
    </w:p>
  </w:footnote>
  <w:footnote w:type="continuationSeparator" w:id="0">
    <w:p w14:paraId="3BAB68E0" w14:textId="77777777" w:rsidR="0096117F" w:rsidRDefault="0096117F" w:rsidP="00986498">
      <w:r>
        <w:continuationSeparator/>
      </w:r>
    </w:p>
  </w:footnote>
  <w:footnote w:type="continuationNotice" w:id="1">
    <w:p w14:paraId="552843B7" w14:textId="77777777" w:rsidR="0096117F" w:rsidRDefault="0096117F"/>
  </w:footnote>
  <w:footnote w:id="2">
    <w:p w14:paraId="1E15E0DA" w14:textId="728A79BD" w:rsidR="00A708E0" w:rsidRDefault="00A708E0">
      <w:pPr>
        <w:pStyle w:val="FootnoteText"/>
      </w:pPr>
      <w:r>
        <w:rPr>
          <w:rStyle w:val="FootnoteReference"/>
        </w:rPr>
        <w:footnoteRef/>
      </w:r>
      <w:r>
        <w:t xml:space="preserve"> Các dịch vụ được liệt kê trong các gói dịch vụ không được cho phép thông qua Chương trình CLTS Waiver (Miễn trừ CLTS) không được coi là các dịch vụ được miễn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C3C4" w14:textId="2548A078" w:rsidR="00A708E0" w:rsidRPr="00637F5E" w:rsidRDefault="00461C0B" w:rsidP="00DB061E">
    <w:pPr>
      <w:pStyle w:val="forms"/>
      <w:tabs>
        <w:tab w:val="right" w:pos="10800"/>
      </w:tabs>
      <w:rPr>
        <w:rStyle w:val="PageNumber"/>
      </w:rPr>
    </w:pPr>
    <w:r w:rsidRPr="00461C0B">
      <w:t xml:space="preserve">F-20985V  </w:t>
    </w:r>
    <w:r w:rsidR="00A708E0" w:rsidRPr="00637F5E">
      <w:tab/>
      <w:t xml:space="preserve">Trang </w:t>
    </w:r>
    <w:r w:rsidR="00A708E0" w:rsidRPr="00637F5E">
      <w:rPr>
        <w:rStyle w:val="PageNumber"/>
      </w:rPr>
      <w:fldChar w:fldCharType="begin"/>
    </w:r>
    <w:r w:rsidR="00A708E0" w:rsidRPr="00637F5E">
      <w:rPr>
        <w:rStyle w:val="PageNumber"/>
      </w:rPr>
      <w:instrText xml:space="preserve"> PAGE </w:instrText>
    </w:r>
    <w:r w:rsidR="00A708E0" w:rsidRPr="00637F5E">
      <w:rPr>
        <w:rStyle w:val="PageNumber"/>
      </w:rPr>
      <w:fldChar w:fldCharType="separate"/>
    </w:r>
    <w:r w:rsidR="00A708E0" w:rsidRPr="00637F5E">
      <w:rPr>
        <w:rStyle w:val="PageNumber"/>
      </w:rPr>
      <w:t>4</w:t>
    </w:r>
    <w:r w:rsidR="00A708E0" w:rsidRPr="00637F5E">
      <w:rPr>
        <w:rStyle w:val="PageNumber"/>
      </w:rPr>
      <w:fldChar w:fldCharType="end"/>
    </w:r>
  </w:p>
  <w:p w14:paraId="1CE6155D" w14:textId="77777777" w:rsidR="00A708E0" w:rsidRPr="00637F5E" w:rsidRDefault="00A708E0" w:rsidP="00DB061E">
    <w:pPr>
      <w:pStyle w:val="forms"/>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B22"/>
    <w:multiLevelType w:val="hybridMultilevel"/>
    <w:tmpl w:val="92D470FE"/>
    <w:lvl w:ilvl="0" w:tplc="81062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E6E1A"/>
    <w:multiLevelType w:val="singleLevel"/>
    <w:tmpl w:val="5E4E5954"/>
    <w:lvl w:ilvl="0">
      <w:start w:val="1"/>
      <w:numFmt w:val="decimal"/>
      <w:lvlText w:val="%1."/>
      <w:lvlJc w:val="left"/>
      <w:pPr>
        <w:tabs>
          <w:tab w:val="num" w:pos="1440"/>
        </w:tabs>
        <w:ind w:left="1440" w:hanging="720"/>
      </w:pPr>
      <w:rPr>
        <w:rFonts w:hint="default"/>
      </w:rPr>
    </w:lvl>
  </w:abstractNum>
  <w:abstractNum w:abstractNumId="2" w15:restartNumberingAfterBreak="0">
    <w:nsid w:val="09187E38"/>
    <w:multiLevelType w:val="singleLevel"/>
    <w:tmpl w:val="051C7A4E"/>
    <w:lvl w:ilvl="0">
      <w:start w:val="1"/>
      <w:numFmt w:val="decimal"/>
      <w:lvlText w:val="%1."/>
      <w:lvlJc w:val="left"/>
      <w:pPr>
        <w:tabs>
          <w:tab w:val="num" w:pos="1440"/>
        </w:tabs>
        <w:ind w:left="1440" w:hanging="720"/>
      </w:pPr>
      <w:rPr>
        <w:rFonts w:hint="default"/>
      </w:rPr>
    </w:lvl>
  </w:abstractNum>
  <w:abstractNum w:abstractNumId="3" w15:restartNumberingAfterBreak="0">
    <w:nsid w:val="136674D4"/>
    <w:multiLevelType w:val="singleLevel"/>
    <w:tmpl w:val="83F6108C"/>
    <w:lvl w:ilvl="0">
      <w:start w:val="3"/>
      <w:numFmt w:val="decimal"/>
      <w:lvlText w:val="%1."/>
      <w:lvlJc w:val="left"/>
      <w:pPr>
        <w:tabs>
          <w:tab w:val="num" w:pos="360"/>
        </w:tabs>
        <w:ind w:left="360" w:hanging="360"/>
      </w:pPr>
    </w:lvl>
  </w:abstractNum>
  <w:abstractNum w:abstractNumId="4" w15:restartNumberingAfterBreak="0">
    <w:nsid w:val="39E254D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57C80"/>
    <w:multiLevelType w:val="singleLevel"/>
    <w:tmpl w:val="FA0AD8FE"/>
    <w:lvl w:ilvl="0">
      <w:start w:val="1"/>
      <w:numFmt w:val="decimal"/>
      <w:lvlText w:val="%1."/>
      <w:lvlJc w:val="left"/>
      <w:pPr>
        <w:tabs>
          <w:tab w:val="num" w:pos="1440"/>
        </w:tabs>
        <w:ind w:left="1440" w:hanging="720"/>
      </w:pPr>
      <w:rPr>
        <w:rFonts w:hint="default"/>
      </w:rPr>
    </w:lvl>
  </w:abstractNum>
  <w:abstractNum w:abstractNumId="6" w15:restartNumberingAfterBreak="0">
    <w:nsid w:val="431F3FDA"/>
    <w:multiLevelType w:val="hybridMultilevel"/>
    <w:tmpl w:val="3FECA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10867"/>
    <w:multiLevelType w:val="singleLevel"/>
    <w:tmpl w:val="0A9070BA"/>
    <w:lvl w:ilvl="0">
      <w:start w:val="1"/>
      <w:numFmt w:val="decimal"/>
      <w:lvlText w:val="%1."/>
      <w:lvlJc w:val="left"/>
      <w:pPr>
        <w:tabs>
          <w:tab w:val="num" w:pos="1080"/>
        </w:tabs>
        <w:ind w:left="1080" w:hanging="720"/>
      </w:pPr>
      <w:rPr>
        <w:rFonts w:hint="default"/>
      </w:rPr>
    </w:lvl>
  </w:abstractNum>
  <w:abstractNum w:abstractNumId="8" w15:restartNumberingAfterBreak="0">
    <w:nsid w:val="45813487"/>
    <w:multiLevelType w:val="singleLevel"/>
    <w:tmpl w:val="883E5722"/>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F56209A"/>
    <w:multiLevelType w:val="hybridMultilevel"/>
    <w:tmpl w:val="D1F8A0E6"/>
    <w:lvl w:ilvl="0" w:tplc="BFBC22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E40"/>
    <w:multiLevelType w:val="hybridMultilevel"/>
    <w:tmpl w:val="7774FD34"/>
    <w:lvl w:ilvl="0" w:tplc="818699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C1F6B"/>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8408B"/>
    <w:multiLevelType w:val="hybridMultilevel"/>
    <w:tmpl w:val="62B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0012"/>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B9A"/>
    <w:multiLevelType w:val="singleLevel"/>
    <w:tmpl w:val="0409000F"/>
    <w:lvl w:ilvl="0">
      <w:start w:val="1"/>
      <w:numFmt w:val="decimal"/>
      <w:lvlText w:val="%1."/>
      <w:lvlJc w:val="left"/>
      <w:pPr>
        <w:tabs>
          <w:tab w:val="num" w:pos="360"/>
        </w:tabs>
        <w:ind w:left="360" w:hanging="360"/>
      </w:pPr>
    </w:lvl>
  </w:abstractNum>
  <w:num w:numId="1" w16cid:durableId="1605724545">
    <w:abstractNumId w:val="8"/>
  </w:num>
  <w:num w:numId="2" w16cid:durableId="1756047263">
    <w:abstractNumId w:val="5"/>
  </w:num>
  <w:num w:numId="3" w16cid:durableId="1983270532">
    <w:abstractNumId w:val="1"/>
  </w:num>
  <w:num w:numId="4" w16cid:durableId="1018237843">
    <w:abstractNumId w:val="7"/>
  </w:num>
  <w:num w:numId="5" w16cid:durableId="1661809908">
    <w:abstractNumId w:val="2"/>
  </w:num>
  <w:num w:numId="6" w16cid:durableId="994452425">
    <w:abstractNumId w:val="8"/>
    <w:lvlOverride w:ilvl="0">
      <w:startOverride w:val="6"/>
    </w:lvlOverride>
  </w:num>
  <w:num w:numId="7" w16cid:durableId="494147859">
    <w:abstractNumId w:val="14"/>
  </w:num>
  <w:num w:numId="8" w16cid:durableId="1030885928">
    <w:abstractNumId w:val="4"/>
  </w:num>
  <w:num w:numId="9" w16cid:durableId="148332390">
    <w:abstractNumId w:val="3"/>
  </w:num>
  <w:num w:numId="10" w16cid:durableId="1454403671">
    <w:abstractNumId w:val="6"/>
  </w:num>
  <w:num w:numId="11" w16cid:durableId="462584125">
    <w:abstractNumId w:val="0"/>
  </w:num>
  <w:num w:numId="12" w16cid:durableId="1178272396">
    <w:abstractNumId w:val="12"/>
  </w:num>
  <w:num w:numId="13" w16cid:durableId="974211815">
    <w:abstractNumId w:val="9"/>
  </w:num>
  <w:num w:numId="14" w16cid:durableId="1082028669">
    <w:abstractNumId w:val="10"/>
  </w:num>
  <w:num w:numId="15" w16cid:durableId="344944165">
    <w:abstractNumId w:val="13"/>
  </w:num>
  <w:num w:numId="16" w16cid:durableId="1262033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3GIETpRi8MWfqr6QWWCRH4L10OTVVlOYplrjzIO0exuC5haPLWKLDj6jRn90CXKTaghhA+ko8atfkTpzTHEw==" w:salt="ifXA63ONxORsV9e4RlnYm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15"/>
    <w:rsid w:val="00002821"/>
    <w:rsid w:val="00004F2A"/>
    <w:rsid w:val="00011CA5"/>
    <w:rsid w:val="00017634"/>
    <w:rsid w:val="0002747C"/>
    <w:rsid w:val="00046235"/>
    <w:rsid w:val="000553FC"/>
    <w:rsid w:val="0006164D"/>
    <w:rsid w:val="00065BCB"/>
    <w:rsid w:val="0007179E"/>
    <w:rsid w:val="00073ABC"/>
    <w:rsid w:val="000757BA"/>
    <w:rsid w:val="00076063"/>
    <w:rsid w:val="00076C70"/>
    <w:rsid w:val="000A1AFE"/>
    <w:rsid w:val="000A7361"/>
    <w:rsid w:val="000B419D"/>
    <w:rsid w:val="000C04FF"/>
    <w:rsid w:val="000C06B7"/>
    <w:rsid w:val="000C5415"/>
    <w:rsid w:val="000C6D6B"/>
    <w:rsid w:val="000D11B8"/>
    <w:rsid w:val="000E5734"/>
    <w:rsid w:val="00102A7B"/>
    <w:rsid w:val="00102B03"/>
    <w:rsid w:val="0010320D"/>
    <w:rsid w:val="00114478"/>
    <w:rsid w:val="00126211"/>
    <w:rsid w:val="00130313"/>
    <w:rsid w:val="00132982"/>
    <w:rsid w:val="001446BE"/>
    <w:rsid w:val="00151B31"/>
    <w:rsid w:val="001631E1"/>
    <w:rsid w:val="00166E3D"/>
    <w:rsid w:val="00194725"/>
    <w:rsid w:val="001950F8"/>
    <w:rsid w:val="001A368D"/>
    <w:rsid w:val="001A7DF1"/>
    <w:rsid w:val="001B3068"/>
    <w:rsid w:val="001C2018"/>
    <w:rsid w:val="001C2BFE"/>
    <w:rsid w:val="001C3919"/>
    <w:rsid w:val="001C4815"/>
    <w:rsid w:val="001D56D5"/>
    <w:rsid w:val="001E30E9"/>
    <w:rsid w:val="001E4D4D"/>
    <w:rsid w:val="001F07E1"/>
    <w:rsid w:val="001F211D"/>
    <w:rsid w:val="002037C6"/>
    <w:rsid w:val="00211149"/>
    <w:rsid w:val="00215232"/>
    <w:rsid w:val="00222AB7"/>
    <w:rsid w:val="0023610B"/>
    <w:rsid w:val="0024277E"/>
    <w:rsid w:val="00266B63"/>
    <w:rsid w:val="00273620"/>
    <w:rsid w:val="00273EC1"/>
    <w:rsid w:val="002B1C18"/>
    <w:rsid w:val="002B7EC4"/>
    <w:rsid w:val="002E1383"/>
    <w:rsid w:val="00316297"/>
    <w:rsid w:val="0032029E"/>
    <w:rsid w:val="003278A4"/>
    <w:rsid w:val="003302EA"/>
    <w:rsid w:val="003326B8"/>
    <w:rsid w:val="00347C43"/>
    <w:rsid w:val="003A5119"/>
    <w:rsid w:val="003A5EAF"/>
    <w:rsid w:val="003B3DAE"/>
    <w:rsid w:val="003C19CF"/>
    <w:rsid w:val="003D541B"/>
    <w:rsid w:val="003E7575"/>
    <w:rsid w:val="003F2709"/>
    <w:rsid w:val="00413335"/>
    <w:rsid w:val="00417AAF"/>
    <w:rsid w:val="00435538"/>
    <w:rsid w:val="0044727D"/>
    <w:rsid w:val="0045091D"/>
    <w:rsid w:val="004521D0"/>
    <w:rsid w:val="00461C0B"/>
    <w:rsid w:val="00467903"/>
    <w:rsid w:val="00472176"/>
    <w:rsid w:val="00472CFD"/>
    <w:rsid w:val="00473B56"/>
    <w:rsid w:val="00474D48"/>
    <w:rsid w:val="004868B9"/>
    <w:rsid w:val="00487631"/>
    <w:rsid w:val="0049237B"/>
    <w:rsid w:val="004947C3"/>
    <w:rsid w:val="00494B58"/>
    <w:rsid w:val="00497480"/>
    <w:rsid w:val="004B2D54"/>
    <w:rsid w:val="004B3CB5"/>
    <w:rsid w:val="004C6FDA"/>
    <w:rsid w:val="004D1B71"/>
    <w:rsid w:val="004D23E1"/>
    <w:rsid w:val="004F0309"/>
    <w:rsid w:val="00505EC4"/>
    <w:rsid w:val="00506B14"/>
    <w:rsid w:val="00507AC5"/>
    <w:rsid w:val="00510EB5"/>
    <w:rsid w:val="005120FF"/>
    <w:rsid w:val="0051711B"/>
    <w:rsid w:val="00522E60"/>
    <w:rsid w:val="00531B4B"/>
    <w:rsid w:val="00533711"/>
    <w:rsid w:val="00535C27"/>
    <w:rsid w:val="00542C12"/>
    <w:rsid w:val="0055187F"/>
    <w:rsid w:val="00561BCC"/>
    <w:rsid w:val="005620D1"/>
    <w:rsid w:val="00573DAB"/>
    <w:rsid w:val="005760DD"/>
    <w:rsid w:val="00584C20"/>
    <w:rsid w:val="0058554F"/>
    <w:rsid w:val="005870F8"/>
    <w:rsid w:val="00595E8E"/>
    <w:rsid w:val="005A3B5C"/>
    <w:rsid w:val="005A69F7"/>
    <w:rsid w:val="005B5748"/>
    <w:rsid w:val="005D6C4E"/>
    <w:rsid w:val="005E3B85"/>
    <w:rsid w:val="005F765A"/>
    <w:rsid w:val="00622ACC"/>
    <w:rsid w:val="00627552"/>
    <w:rsid w:val="00637F5E"/>
    <w:rsid w:val="00643A18"/>
    <w:rsid w:val="00657696"/>
    <w:rsid w:val="0066425F"/>
    <w:rsid w:val="00672D86"/>
    <w:rsid w:val="0067665C"/>
    <w:rsid w:val="00680B14"/>
    <w:rsid w:val="006962F2"/>
    <w:rsid w:val="006B36EA"/>
    <w:rsid w:val="006C1DED"/>
    <w:rsid w:val="006C2D3A"/>
    <w:rsid w:val="006D7830"/>
    <w:rsid w:val="006E0841"/>
    <w:rsid w:val="006E148E"/>
    <w:rsid w:val="006E1BF5"/>
    <w:rsid w:val="006E3D1D"/>
    <w:rsid w:val="006F070A"/>
    <w:rsid w:val="006F723C"/>
    <w:rsid w:val="007007BC"/>
    <w:rsid w:val="007049AA"/>
    <w:rsid w:val="007073CF"/>
    <w:rsid w:val="0071197D"/>
    <w:rsid w:val="007135EE"/>
    <w:rsid w:val="00725FA6"/>
    <w:rsid w:val="00731071"/>
    <w:rsid w:val="00734A58"/>
    <w:rsid w:val="00741A15"/>
    <w:rsid w:val="00746720"/>
    <w:rsid w:val="00760BDC"/>
    <w:rsid w:val="00762DB7"/>
    <w:rsid w:val="0076365A"/>
    <w:rsid w:val="00777067"/>
    <w:rsid w:val="007B1394"/>
    <w:rsid w:val="007B3272"/>
    <w:rsid w:val="007C709C"/>
    <w:rsid w:val="007C7DB9"/>
    <w:rsid w:val="007D3DE3"/>
    <w:rsid w:val="00802F0C"/>
    <w:rsid w:val="00817C53"/>
    <w:rsid w:val="0082160F"/>
    <w:rsid w:val="0082273A"/>
    <w:rsid w:val="00853B3C"/>
    <w:rsid w:val="00853F51"/>
    <w:rsid w:val="008647EE"/>
    <w:rsid w:val="00887D29"/>
    <w:rsid w:val="008968A4"/>
    <w:rsid w:val="008A54F4"/>
    <w:rsid w:val="008B06AC"/>
    <w:rsid w:val="008B0DB3"/>
    <w:rsid w:val="008B6ADD"/>
    <w:rsid w:val="008D552A"/>
    <w:rsid w:val="008D572D"/>
    <w:rsid w:val="008D7969"/>
    <w:rsid w:val="008F4642"/>
    <w:rsid w:val="008F504D"/>
    <w:rsid w:val="00900CC7"/>
    <w:rsid w:val="009045C2"/>
    <w:rsid w:val="00916EA9"/>
    <w:rsid w:val="009226A7"/>
    <w:rsid w:val="00924BA0"/>
    <w:rsid w:val="00932B42"/>
    <w:rsid w:val="00935DE1"/>
    <w:rsid w:val="00937963"/>
    <w:rsid w:val="00947DB2"/>
    <w:rsid w:val="0096117F"/>
    <w:rsid w:val="009729E7"/>
    <w:rsid w:val="009755D4"/>
    <w:rsid w:val="0098260B"/>
    <w:rsid w:val="00983012"/>
    <w:rsid w:val="00986498"/>
    <w:rsid w:val="0099231C"/>
    <w:rsid w:val="009933FD"/>
    <w:rsid w:val="009B0C87"/>
    <w:rsid w:val="009B662F"/>
    <w:rsid w:val="009B6F67"/>
    <w:rsid w:val="009C1024"/>
    <w:rsid w:val="009C58A0"/>
    <w:rsid w:val="009E4A48"/>
    <w:rsid w:val="009F0538"/>
    <w:rsid w:val="009F7319"/>
    <w:rsid w:val="00A01E64"/>
    <w:rsid w:val="00A03F04"/>
    <w:rsid w:val="00A12DC2"/>
    <w:rsid w:val="00A170FA"/>
    <w:rsid w:val="00A21556"/>
    <w:rsid w:val="00A2635D"/>
    <w:rsid w:val="00A3250A"/>
    <w:rsid w:val="00A35B64"/>
    <w:rsid w:val="00A42056"/>
    <w:rsid w:val="00A51106"/>
    <w:rsid w:val="00A6656D"/>
    <w:rsid w:val="00A7073A"/>
    <w:rsid w:val="00A708E0"/>
    <w:rsid w:val="00A7304F"/>
    <w:rsid w:val="00A75742"/>
    <w:rsid w:val="00A7654C"/>
    <w:rsid w:val="00A9332E"/>
    <w:rsid w:val="00AA1714"/>
    <w:rsid w:val="00AA3FD4"/>
    <w:rsid w:val="00AA7002"/>
    <w:rsid w:val="00AC1434"/>
    <w:rsid w:val="00AC4F49"/>
    <w:rsid w:val="00AC7B8C"/>
    <w:rsid w:val="00AD11DA"/>
    <w:rsid w:val="00AD3718"/>
    <w:rsid w:val="00AD39FC"/>
    <w:rsid w:val="00AD67B4"/>
    <w:rsid w:val="00AE0F50"/>
    <w:rsid w:val="00AE76FF"/>
    <w:rsid w:val="00AF603B"/>
    <w:rsid w:val="00AF74A7"/>
    <w:rsid w:val="00B10BD8"/>
    <w:rsid w:val="00B2265F"/>
    <w:rsid w:val="00B22E99"/>
    <w:rsid w:val="00B2508E"/>
    <w:rsid w:val="00B26B21"/>
    <w:rsid w:val="00B3120D"/>
    <w:rsid w:val="00B34399"/>
    <w:rsid w:val="00B40A0D"/>
    <w:rsid w:val="00B42004"/>
    <w:rsid w:val="00B50B72"/>
    <w:rsid w:val="00B53C2C"/>
    <w:rsid w:val="00B56DF4"/>
    <w:rsid w:val="00B571BD"/>
    <w:rsid w:val="00B66894"/>
    <w:rsid w:val="00B7303A"/>
    <w:rsid w:val="00B767F3"/>
    <w:rsid w:val="00B91F10"/>
    <w:rsid w:val="00B93938"/>
    <w:rsid w:val="00B97B1F"/>
    <w:rsid w:val="00BB2992"/>
    <w:rsid w:val="00BC47A5"/>
    <w:rsid w:val="00BC7F70"/>
    <w:rsid w:val="00BD4302"/>
    <w:rsid w:val="00BD571D"/>
    <w:rsid w:val="00BE0FA3"/>
    <w:rsid w:val="00BF1D5F"/>
    <w:rsid w:val="00BF7AAD"/>
    <w:rsid w:val="00C013B0"/>
    <w:rsid w:val="00C04D4E"/>
    <w:rsid w:val="00C06F1C"/>
    <w:rsid w:val="00C078C4"/>
    <w:rsid w:val="00C17E31"/>
    <w:rsid w:val="00C339DC"/>
    <w:rsid w:val="00C3439C"/>
    <w:rsid w:val="00C45E10"/>
    <w:rsid w:val="00C52162"/>
    <w:rsid w:val="00C54A14"/>
    <w:rsid w:val="00C81386"/>
    <w:rsid w:val="00CA0956"/>
    <w:rsid w:val="00CB38DF"/>
    <w:rsid w:val="00CB519B"/>
    <w:rsid w:val="00CD2EDA"/>
    <w:rsid w:val="00CF15BD"/>
    <w:rsid w:val="00CF20BF"/>
    <w:rsid w:val="00CF2B6C"/>
    <w:rsid w:val="00CF37A9"/>
    <w:rsid w:val="00CF7D79"/>
    <w:rsid w:val="00D1547D"/>
    <w:rsid w:val="00D168E7"/>
    <w:rsid w:val="00D4036E"/>
    <w:rsid w:val="00D41CA5"/>
    <w:rsid w:val="00D832BA"/>
    <w:rsid w:val="00DB061E"/>
    <w:rsid w:val="00DB3D75"/>
    <w:rsid w:val="00DC6359"/>
    <w:rsid w:val="00DC75A6"/>
    <w:rsid w:val="00DE733C"/>
    <w:rsid w:val="00E12DBB"/>
    <w:rsid w:val="00E176ED"/>
    <w:rsid w:val="00E203D7"/>
    <w:rsid w:val="00E212C3"/>
    <w:rsid w:val="00E22FF6"/>
    <w:rsid w:val="00E24199"/>
    <w:rsid w:val="00E318F2"/>
    <w:rsid w:val="00E345DB"/>
    <w:rsid w:val="00E35222"/>
    <w:rsid w:val="00E415E5"/>
    <w:rsid w:val="00E42052"/>
    <w:rsid w:val="00E4324E"/>
    <w:rsid w:val="00E4741C"/>
    <w:rsid w:val="00E53537"/>
    <w:rsid w:val="00E6762B"/>
    <w:rsid w:val="00E95582"/>
    <w:rsid w:val="00EA08A9"/>
    <w:rsid w:val="00EA2192"/>
    <w:rsid w:val="00EC5602"/>
    <w:rsid w:val="00EC6044"/>
    <w:rsid w:val="00EF3446"/>
    <w:rsid w:val="00EF3F96"/>
    <w:rsid w:val="00F01360"/>
    <w:rsid w:val="00F016A9"/>
    <w:rsid w:val="00F01ADE"/>
    <w:rsid w:val="00F072A1"/>
    <w:rsid w:val="00F11532"/>
    <w:rsid w:val="00F167D7"/>
    <w:rsid w:val="00F22E95"/>
    <w:rsid w:val="00F34E26"/>
    <w:rsid w:val="00F3506D"/>
    <w:rsid w:val="00F4465A"/>
    <w:rsid w:val="00F56AEF"/>
    <w:rsid w:val="00F57358"/>
    <w:rsid w:val="00F632FB"/>
    <w:rsid w:val="00F705AB"/>
    <w:rsid w:val="00F81931"/>
    <w:rsid w:val="00F84954"/>
    <w:rsid w:val="00F84DE0"/>
    <w:rsid w:val="00F87A84"/>
    <w:rsid w:val="00F93BD1"/>
    <w:rsid w:val="00FA30D0"/>
    <w:rsid w:val="00FA3607"/>
    <w:rsid w:val="00FC2364"/>
    <w:rsid w:val="00FD044A"/>
    <w:rsid w:val="00FE5F33"/>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453BB"/>
  <w15:docId w15:val="{E95E5055-69B0-45BA-8C38-D81A9DB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D832BA"/>
    <w:pPr>
      <w:keepNext/>
      <w:outlineLvl w:val="0"/>
    </w:pPr>
    <w:rPr>
      <w:b/>
      <w:sz w:val="24"/>
    </w:rPr>
  </w:style>
  <w:style w:type="paragraph" w:styleId="Heading3">
    <w:name w:val="heading 3"/>
    <w:basedOn w:val="Normal"/>
    <w:next w:val="Normal"/>
    <w:qFormat/>
    <w:rsid w:val="00D832B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odyText">
    <w:name w:val="Body Text"/>
    <w:basedOn w:val="Normal"/>
    <w:rsid w:val="00D832BA"/>
    <w:rPr>
      <w:b/>
      <w:sz w:val="24"/>
    </w:rPr>
  </w:style>
  <w:style w:type="paragraph" w:styleId="BodyTextIndent">
    <w:name w:val="Body Text Indent"/>
    <w:basedOn w:val="Normal"/>
    <w:rsid w:val="00D832BA"/>
    <w:pPr>
      <w:ind w:left="1440" w:hanging="720"/>
    </w:pPr>
    <w:rPr>
      <w:sz w:val="24"/>
    </w:rPr>
  </w:style>
  <w:style w:type="paragraph" w:styleId="BodyTextIndent2">
    <w:name w:val="Body Text Indent 2"/>
    <w:basedOn w:val="Normal"/>
    <w:rsid w:val="00D832BA"/>
    <w:pPr>
      <w:ind w:left="1350"/>
    </w:pPr>
    <w:rPr>
      <w:sz w:val="24"/>
    </w:rPr>
  </w:style>
  <w:style w:type="paragraph" w:styleId="BodyText2">
    <w:name w:val="Body Text 2"/>
    <w:basedOn w:val="Normal"/>
    <w:rsid w:val="00D832BA"/>
    <w:rPr>
      <w:sz w:val="24"/>
    </w:rPr>
  </w:style>
  <w:style w:type="character" w:styleId="Hyperlink">
    <w:name w:val="Hyperlink"/>
    <w:rsid w:val="00D832BA"/>
    <w:rPr>
      <w:color w:val="0000FF"/>
      <w:u w:val="single"/>
    </w:rPr>
  </w:style>
  <w:style w:type="paragraph" w:styleId="BalloonText">
    <w:name w:val="Balloon Text"/>
    <w:basedOn w:val="Normal"/>
    <w:semiHidden/>
    <w:rsid w:val="000C5415"/>
    <w:rPr>
      <w:rFonts w:ascii="Tahoma" w:hAnsi="Tahoma" w:cs="Tahoma"/>
      <w:sz w:val="16"/>
      <w:szCs w:val="16"/>
    </w:rPr>
  </w:style>
  <w:style w:type="paragraph" w:styleId="FootnoteText">
    <w:name w:val="footnote text"/>
    <w:basedOn w:val="Normal"/>
    <w:semiHidden/>
    <w:rsid w:val="0082160F"/>
    <w:rPr>
      <w:sz w:val="20"/>
    </w:rPr>
  </w:style>
  <w:style w:type="character" w:styleId="FootnoteReference">
    <w:name w:val="footnote reference"/>
    <w:semiHidden/>
    <w:rsid w:val="0082160F"/>
    <w:rPr>
      <w:vertAlign w:val="superscript"/>
    </w:rPr>
  </w:style>
  <w:style w:type="paragraph" w:styleId="ListParagraph">
    <w:name w:val="List Paragraph"/>
    <w:basedOn w:val="Normal"/>
    <w:uiPriority w:val="34"/>
    <w:qFormat/>
    <w:rsid w:val="00C078C4"/>
    <w:pPr>
      <w:ind w:left="720"/>
      <w:contextualSpacing/>
    </w:pPr>
  </w:style>
  <w:style w:type="character" w:styleId="CommentReference">
    <w:name w:val="annotation reference"/>
    <w:basedOn w:val="DefaultParagraphFont"/>
    <w:semiHidden/>
    <w:unhideWhenUsed/>
    <w:rsid w:val="00EA08A9"/>
    <w:rPr>
      <w:sz w:val="16"/>
      <w:szCs w:val="16"/>
    </w:rPr>
  </w:style>
  <w:style w:type="paragraph" w:styleId="CommentText">
    <w:name w:val="annotation text"/>
    <w:basedOn w:val="Normal"/>
    <w:link w:val="CommentTextChar"/>
    <w:unhideWhenUsed/>
    <w:rsid w:val="00EA08A9"/>
    <w:rPr>
      <w:sz w:val="20"/>
    </w:rPr>
  </w:style>
  <w:style w:type="character" w:customStyle="1" w:styleId="CommentTextChar">
    <w:name w:val="Comment Text Char"/>
    <w:basedOn w:val="DefaultParagraphFont"/>
    <w:link w:val="CommentText"/>
    <w:rsid w:val="00EA08A9"/>
  </w:style>
  <w:style w:type="paragraph" w:styleId="CommentSubject">
    <w:name w:val="annotation subject"/>
    <w:basedOn w:val="CommentText"/>
    <w:next w:val="CommentText"/>
    <w:link w:val="CommentSubjectChar"/>
    <w:semiHidden/>
    <w:unhideWhenUsed/>
    <w:rsid w:val="00EA08A9"/>
    <w:rPr>
      <w:b/>
      <w:bCs/>
    </w:rPr>
  </w:style>
  <w:style w:type="character" w:customStyle="1" w:styleId="CommentSubjectChar">
    <w:name w:val="Comment Subject Char"/>
    <w:basedOn w:val="CommentTextChar"/>
    <w:link w:val="CommentSubject"/>
    <w:semiHidden/>
    <w:rsid w:val="00EA08A9"/>
    <w:rPr>
      <w:b/>
      <w:bCs/>
    </w:rPr>
  </w:style>
  <w:style w:type="paragraph" w:styleId="Revision">
    <w:name w:val="Revision"/>
    <w:hidden/>
    <w:uiPriority w:val="99"/>
    <w:semiHidden/>
    <w:rsid w:val="005B5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details/CFR-2010-title42-vol4/CFR-2010-title42-vol4-sec431-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code/admin_code/dhs/001/1/0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hs.wisconsin.gov/publications/p0/p00069a.pdf" TargetMode="External"/><Relationship Id="rId4" Type="http://schemas.openxmlformats.org/officeDocument/2006/relationships/webSettings" Target="webSettings.xml"/><Relationship Id="rId9" Type="http://schemas.openxmlformats.org/officeDocument/2006/relationships/hyperlink" Target="http://www.disabilityright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2920</Words>
  <Characters>10835</Characters>
  <Application>Microsoft Office Word</Application>
  <DocSecurity>0</DocSecurity>
  <Lines>246</Lines>
  <Paragraphs>98</Paragraphs>
  <ScaleCrop>false</ScaleCrop>
  <HeadingPairs>
    <vt:vector size="2" baseType="variant">
      <vt:variant>
        <vt:lpstr>Title</vt:lpstr>
      </vt:variant>
      <vt:variant>
        <vt:i4>1</vt:i4>
      </vt:variant>
    </vt:vector>
  </HeadingPairs>
  <TitlesOfParts>
    <vt:vector size="1" baseType="lpstr">
      <vt:lpstr>Participant Rights and Responsibilities Notification</vt:lpstr>
    </vt:vector>
  </TitlesOfParts>
  <Manager>DMS</Manager>
  <Company>WI DHS</Company>
  <LinksUpToDate>false</LinksUpToDate>
  <CharactersWithSpaces>13657</CharactersWithSpaces>
  <SharedDoc>false</SharedDoc>
  <HLinks>
    <vt:vector size="6" baseType="variant">
      <vt:variant>
        <vt:i4>2293810</vt:i4>
      </vt:variant>
      <vt:variant>
        <vt:i4>0</vt:i4>
      </vt:variant>
      <vt:variant>
        <vt:i4>0</vt:i4>
      </vt:variant>
      <vt:variant>
        <vt:i4>5</vt:i4>
      </vt:variant>
      <vt:variant>
        <vt:lpwstr>http://www.disabilityrightswi.org/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về Quyền và Trách nhiệm của Người tham gia</dc:title>
  <dc:creator>DMS</dc:creator>
  <cp:keywords>f-20985, 70985, rights, responsibilities, medicaid, waiver, programs</cp:keywords>
  <cp:lastModifiedBy>Ward, Abigail M - DHS</cp:lastModifiedBy>
  <cp:revision>18</cp:revision>
  <cp:lastPrinted>2024-06-04T15:26:00Z</cp:lastPrinted>
  <dcterms:created xsi:type="dcterms:W3CDTF">2020-11-16T20:46:00Z</dcterms:created>
  <dcterms:modified xsi:type="dcterms:W3CDTF">2024-06-12T19:57:00Z</dcterms:modified>
</cp:coreProperties>
</file>