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CE2F" w14:textId="77777777" w:rsidR="00F51E12" w:rsidRDefault="000351D4">
      <w:pPr>
        <w:pStyle w:val="BodyText"/>
        <w:spacing w:before="7"/>
        <w:rPr>
          <w:rFonts w:ascii="Times New Roman"/>
          <w:b w:val="0"/>
          <w:sz w:val="22"/>
        </w:rPr>
      </w:pPr>
      <w:r>
        <w:pict w14:anchorId="2200CE4C">
          <v:group id="docshapegroup1" o:spid="_x0000_s1052" style="position:absolute;margin-left:290pt;margin-top:34.25pt;width:198.05pt;height:542.3pt;z-index:15728640;mso-position-horizontal-relative:page;mso-position-vertical-relative:page" coordorigin="5800,685" coordsize="3961,10846">
            <v:rect id="docshape2" o:spid="_x0000_s1059" style="position:absolute;left:5850;top:720;width:3870;height:8950" fillcolor="#e3f8e4" stroked="f"/>
            <v:line id="_x0000_s1058" style="position:absolute" from="5850,9669" to="9720,9669" strokecolor="#6cc56d" strokeweight=".5pt">
              <v:stroke dashstyle="3 1"/>
            </v:line>
            <v:shape id="docshape3" o:spid="_x0000_s1057" style="position:absolute;left:7461;top:9342;width:648;height:648" coordorigin="7461,9342" coordsize="648,648" path="m7785,9342r-74,9l7642,9375r-60,38l7532,9463r-38,60l7470,9592r-9,74l7470,9740r24,69l7532,9869r50,50l7642,9957r69,24l7785,9990r74,-9l7928,9957r60,-38l8038,9869r38,-60l8100,9740r9,-74l8100,9592r-24,-69l8038,9463r-50,-50l7928,9375r-69,-24l7785,9342xe" stroked="f">
              <v:path arrowok="t"/>
            </v:shape>
            <v:shape id="docshape4" o:spid="_x0000_s1056" style="position:absolute;left:7461;top:9342;width:648;height:324" coordorigin="7461,9342" coordsize="648,324" o:spt="100" adj="0,,0" path="m7785,9342r-74,9l7642,9375r-60,38l7532,9463r-38,60l7470,9592r-9,74m8109,9666r-9,-74l8076,9523r-38,-60l7988,9413r-60,-38l7859,9351r-74,-9e" filled="f" strokecolor="white" strokeweight="4pt">
              <v:stroke joinstyle="round"/>
              <v:formulas/>
              <v:path arrowok="t" o:connecttype="segments"/>
            </v:shape>
            <v:shape id="docshape5" o:spid="_x0000_s1055" style="position:absolute;left:7589;top:9666;width:392;height:197" coordorigin="7589,9666" coordsize="392,197" path="m7589,9666r16,76l7647,9805r62,42l7785,9862r76,-15l7923,9805r42,-63l7981,9666e" filled="f" strokecolor="#5fae60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54" type="#_x0000_t75" style="position:absolute;left:7521;top:9402;width:528;height:28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53" type="#_x0000_t202" style="position:absolute;left:5810;top:694;width:3941;height:10826" filled="f" strokecolor="#78da79" strokeweight="1pt">
              <v:textbox inset="0,0,0,0">
                <w:txbxContent>
                  <w:p w14:paraId="2200CE55" w14:textId="77777777" w:rsidR="00F51E12" w:rsidRDefault="000351D4">
                    <w:pPr>
                      <w:spacing w:before="284" w:line="249" w:lineRule="auto"/>
                      <w:ind w:left="498" w:right="51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6FC0"/>
                        <w:sz w:val="28"/>
                      </w:rPr>
                      <w:t>Aging and Disability</w:t>
                    </w:r>
                    <w:r>
                      <w:rPr>
                        <w:b/>
                        <w:color w:val="006FC0"/>
                        <w:spacing w:val="-6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Resource Center of</w:t>
                    </w:r>
                    <w:r>
                      <w:rPr>
                        <w:b/>
                        <w:color w:val="006FC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County</w:t>
                    </w:r>
                  </w:p>
                  <w:p w14:paraId="2200CE56" w14:textId="77777777" w:rsidR="00F51E12" w:rsidRDefault="000351D4">
                    <w:pPr>
                      <w:spacing w:before="168"/>
                      <w:ind w:left="498" w:right="509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{ADD</w:t>
                    </w:r>
                    <w:r>
                      <w:rPr>
                        <w:color w:val="006FC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Contact</w:t>
                    </w:r>
                    <w:r>
                      <w:rPr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Information}</w:t>
                    </w:r>
                  </w:p>
                  <w:p w14:paraId="2200CE57" w14:textId="77777777" w:rsidR="00F51E12" w:rsidRDefault="00F51E12"/>
                  <w:p w14:paraId="2200CE58" w14:textId="77777777" w:rsidR="00F51E12" w:rsidRDefault="00F51E12">
                    <w:pPr>
                      <w:spacing w:before="4"/>
                      <w:rPr>
                        <w:sz w:val="24"/>
                      </w:rPr>
                    </w:pPr>
                  </w:p>
                  <w:p w14:paraId="2200CE59" w14:textId="77777777" w:rsidR="00F51E12" w:rsidRDefault="000351D4">
                    <w:pPr>
                      <w:ind w:left="498" w:right="50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In</w:t>
                    </w:r>
                    <w:r>
                      <w:rPr>
                        <w:b/>
                        <w:color w:val="006FC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partnership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with: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200CE4D">
          <v:shape id="docshape8" o:spid="_x0000_s1051" type="#_x0000_t202" style="position:absolute;margin-left:557.5pt;margin-top:35.5pt;width:199.5pt;height:540.9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78DA79"/>
                      <w:left w:val="single" w:sz="8" w:space="0" w:color="78DA79"/>
                      <w:bottom w:val="single" w:sz="8" w:space="0" w:color="78DA79"/>
                      <w:right w:val="single" w:sz="8" w:space="0" w:color="78DA79"/>
                      <w:insideH w:val="single" w:sz="8" w:space="0" w:color="78DA79"/>
                      <w:insideV w:val="single" w:sz="8" w:space="0" w:color="78DA7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0"/>
                  </w:tblGrid>
                  <w:tr w:rsidR="00F51E12" w14:paraId="2200CE5F" w14:textId="77777777">
                    <w:trPr>
                      <w:trHeight w:val="3171"/>
                    </w:trPr>
                    <w:tc>
                      <w:tcPr>
                        <w:tcW w:w="3960" w:type="dxa"/>
                        <w:tcBorders>
                          <w:bottom w:val="dashSmallGap" w:sz="4" w:space="0" w:color="6CC56D"/>
                        </w:tcBorders>
                      </w:tcPr>
                      <w:p w14:paraId="2200CE5A" w14:textId="77777777" w:rsidR="00F51E12" w:rsidRDefault="000351D4">
                        <w:pPr>
                          <w:pStyle w:val="TableParagraph"/>
                          <w:spacing w:before="348" w:line="228" w:lineRule="auto"/>
                          <w:ind w:left="534" w:right="494" w:firstLine="268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0087CC"/>
                            <w:sz w:val="46"/>
                          </w:rPr>
                          <w:t>PROTECT</w:t>
                        </w:r>
                        <w:r>
                          <w:rPr>
                            <w:b/>
                            <w:color w:val="0087CC"/>
                            <w:spacing w:val="1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0087CC"/>
                            <w:sz w:val="46"/>
                          </w:rPr>
                          <w:t>YOURSELF!</w:t>
                        </w:r>
                      </w:p>
                      <w:p w14:paraId="2200CE5B" w14:textId="77777777" w:rsidR="00F51E12" w:rsidRDefault="000351D4">
                        <w:pPr>
                          <w:pStyle w:val="TableParagraph"/>
                          <w:spacing w:before="14" w:line="225" w:lineRule="auto"/>
                          <w:ind w:left="241" w:right="218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0087CC"/>
                            <w:spacing w:val="-1"/>
                            <w:sz w:val="39"/>
                          </w:rPr>
                          <w:t>From</w:t>
                        </w:r>
                        <w:r>
                          <w:rPr>
                            <w:color w:val="0087CC"/>
                            <w:spacing w:val="-23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0087CC"/>
                            <w:sz w:val="39"/>
                          </w:rPr>
                          <w:t>Financial</w:t>
                        </w:r>
                        <w:r>
                          <w:rPr>
                            <w:color w:val="0087CC"/>
                            <w:spacing w:val="-91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0087CC"/>
                            <w:sz w:val="39"/>
                          </w:rPr>
                          <w:t>Abuse and</w:t>
                        </w:r>
                        <w:r>
                          <w:rPr>
                            <w:color w:val="0087CC"/>
                            <w:spacing w:val="1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0087CC"/>
                            <w:sz w:val="39"/>
                          </w:rPr>
                          <w:t>Exploitation</w:t>
                        </w:r>
                      </w:p>
                      <w:p w14:paraId="2200CE5C" w14:textId="77777777" w:rsidR="00F51E12" w:rsidRDefault="00F51E1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2200CE5D" w14:textId="77777777" w:rsidR="00F51E12" w:rsidRDefault="00F51E12">
                        <w:pPr>
                          <w:pStyle w:val="TableParagraph"/>
                          <w:spacing w:before="2"/>
                          <w:rPr>
                            <w:b/>
                            <w:sz w:val="11"/>
                          </w:rPr>
                        </w:pPr>
                      </w:p>
                      <w:p w14:paraId="2200CE5E" w14:textId="77777777" w:rsidR="00F51E12" w:rsidRDefault="000351D4">
                        <w:pPr>
                          <w:pStyle w:val="TableParagraph"/>
                          <w:spacing w:line="209" w:lineRule="exact"/>
                          <w:ind w:left="176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3"/>
                            <w:sz w:val="20"/>
                          </w:rPr>
                          <w:drawing>
                            <wp:inline distT="0" distB="0" distL="0" distR="0" wp14:anchorId="2200CEA0" wp14:editId="2200CEA1">
                              <wp:extent cx="271027" cy="132873"/>
                              <wp:effectExtent l="0" t="0" r="0" b="0"/>
                              <wp:docPr id="1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2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1027" cy="1328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51E12" w14:paraId="2200CE66" w14:textId="77777777">
                    <w:trPr>
                      <w:trHeight w:val="6177"/>
                    </w:trPr>
                    <w:tc>
                      <w:tcPr>
                        <w:tcW w:w="3960" w:type="dxa"/>
                        <w:tcBorders>
                          <w:top w:val="dashSmallGap" w:sz="4" w:space="0" w:color="6CC56D"/>
                          <w:bottom w:val="nil"/>
                        </w:tcBorders>
                      </w:tcPr>
                      <w:p w14:paraId="2200CE60" w14:textId="77777777" w:rsidR="00F51E12" w:rsidRDefault="00F51E1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2200CE61" w14:textId="77777777" w:rsidR="00F51E12" w:rsidRDefault="00F51E1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2200CE62" w14:textId="77777777" w:rsidR="00F51E12" w:rsidRDefault="00F51E12">
                        <w:pPr>
                          <w:pStyle w:val="TableParagraph"/>
                          <w:spacing w:before="4"/>
                          <w:rPr>
                            <w:b/>
                            <w:sz w:val="16"/>
                          </w:rPr>
                        </w:pPr>
                      </w:p>
                      <w:p w14:paraId="2200CE63" w14:textId="77777777" w:rsidR="00F51E12" w:rsidRDefault="000351D4">
                        <w:pPr>
                          <w:pStyle w:val="TableParagraph"/>
                          <w:ind w:left="81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2200CEA2" wp14:editId="2200CEA3">
                              <wp:extent cx="1473348" cy="1298448"/>
                              <wp:effectExtent l="0" t="0" r="0" b="0"/>
                              <wp:docPr id="3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3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3348" cy="12984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00CE64" w14:textId="77777777" w:rsidR="00F51E12" w:rsidRDefault="000351D4">
                        <w:pPr>
                          <w:pStyle w:val="TableParagraph"/>
                          <w:spacing w:before="341" w:line="268" w:lineRule="auto"/>
                          <w:ind w:left="241" w:right="22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0087CC"/>
                            <w:sz w:val="40"/>
                          </w:rPr>
                          <w:t>Experts say</w:t>
                        </w:r>
                        <w:r>
                          <w:rPr>
                            <w:color w:val="0087CC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0087CC"/>
                            <w:sz w:val="40"/>
                          </w:rPr>
                          <w:t>financial abuse will</w:t>
                        </w:r>
                        <w:r>
                          <w:rPr>
                            <w:color w:val="0087CC"/>
                            <w:spacing w:val="-94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0087CC"/>
                            <w:sz w:val="40"/>
                          </w:rPr>
                          <w:t>be the crime of the</w:t>
                        </w:r>
                        <w:r>
                          <w:rPr>
                            <w:color w:val="0087CC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0087CC"/>
                            <w:sz w:val="40"/>
                          </w:rPr>
                          <w:t>21st</w:t>
                        </w:r>
                        <w:r>
                          <w:rPr>
                            <w:color w:val="0087CC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0087CC"/>
                            <w:sz w:val="40"/>
                          </w:rPr>
                          <w:t>Century:</w:t>
                        </w:r>
                      </w:p>
                      <w:p w14:paraId="2200CE65" w14:textId="77777777" w:rsidR="00F51E12" w:rsidRDefault="000351D4">
                        <w:pPr>
                          <w:pStyle w:val="TableParagraph"/>
                          <w:spacing w:before="286"/>
                          <w:ind w:left="241" w:right="22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87CC"/>
                            <w:sz w:val="36"/>
                          </w:rPr>
                          <w:t>Are</w:t>
                        </w:r>
                        <w:r>
                          <w:rPr>
                            <w:b/>
                            <w:color w:val="0087CC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87CC"/>
                            <w:sz w:val="36"/>
                          </w:rPr>
                          <w:t>you</w:t>
                        </w:r>
                        <w:r>
                          <w:rPr>
                            <w:b/>
                            <w:color w:val="0087CC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87CC"/>
                            <w:sz w:val="36"/>
                          </w:rPr>
                          <w:t>prepared?</w:t>
                        </w:r>
                      </w:p>
                    </w:tc>
                  </w:tr>
                  <w:tr w:rsidR="00F51E12" w14:paraId="2200CE69" w14:textId="77777777">
                    <w:trPr>
                      <w:trHeight w:val="1421"/>
                    </w:trPr>
                    <w:tc>
                      <w:tcPr>
                        <w:tcW w:w="3960" w:type="dxa"/>
                        <w:tcBorders>
                          <w:top w:val="nil"/>
                        </w:tcBorders>
                        <w:shd w:val="clear" w:color="auto" w:fill="E3F8E4"/>
                      </w:tcPr>
                      <w:p w14:paraId="2200CE67" w14:textId="77777777" w:rsidR="00F51E12" w:rsidRDefault="00F51E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200CE68" w14:textId="77777777" w:rsidR="00F51E12" w:rsidRDefault="000351D4">
                        <w:pPr>
                          <w:pStyle w:val="TableParagraph"/>
                          <w:spacing w:before="1" w:line="247" w:lineRule="auto"/>
                          <w:ind w:left="241" w:right="1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6FC0"/>
                            <w:sz w:val="24"/>
                          </w:rPr>
                          <w:t>Here are some tips to make</w:t>
                        </w:r>
                        <w:r>
                          <w:rPr>
                            <w:b/>
                            <w:color w:val="006FC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24"/>
                          </w:rPr>
                          <w:t>sure you don’t fall victim to</w:t>
                        </w:r>
                        <w:r>
                          <w:rPr>
                            <w:b/>
                            <w:color w:val="006FC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24"/>
                          </w:rPr>
                          <w:t>fraud</w:t>
                        </w:r>
                        <w:r>
                          <w:rPr>
                            <w:b/>
                            <w:color w:val="006FC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24"/>
                          </w:rPr>
                          <w:t>scams</w:t>
                        </w:r>
                      </w:p>
                    </w:tc>
                  </w:tr>
                </w:tbl>
                <w:p w14:paraId="2200CE6A" w14:textId="77777777" w:rsidR="00F51E12" w:rsidRDefault="00F51E1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2200CE30" w14:textId="77777777" w:rsidR="00F51E12" w:rsidRDefault="000351D4">
      <w:pPr>
        <w:pStyle w:val="Heading1"/>
        <w:ind w:firstLine="0"/>
        <w:rPr>
          <w:u w:val="none"/>
        </w:rPr>
      </w:pPr>
      <w:r>
        <w:rPr>
          <w:color w:val="006FC0"/>
          <w:u w:val="none"/>
        </w:rPr>
        <w:t>RESOURCES</w:t>
      </w:r>
    </w:p>
    <w:p w14:paraId="2200CE31" w14:textId="77777777" w:rsidR="00F51E12" w:rsidRDefault="000351D4">
      <w:pPr>
        <w:pStyle w:val="BodyText"/>
        <w:spacing w:before="190" w:line="319" w:lineRule="auto"/>
        <w:ind w:left="441" w:right="11181"/>
      </w:pPr>
      <w:r>
        <w:rPr>
          <w:color w:val="5AA35C"/>
        </w:rPr>
        <w:t>Aging</w:t>
      </w:r>
      <w:r>
        <w:rPr>
          <w:color w:val="5AA35C"/>
          <w:spacing w:val="6"/>
        </w:rPr>
        <w:t xml:space="preserve"> </w:t>
      </w:r>
      <w:r>
        <w:rPr>
          <w:color w:val="5AA35C"/>
        </w:rPr>
        <w:t>and</w:t>
      </w:r>
      <w:r>
        <w:rPr>
          <w:color w:val="5AA35C"/>
          <w:spacing w:val="6"/>
        </w:rPr>
        <w:t xml:space="preserve"> </w:t>
      </w:r>
      <w:r>
        <w:rPr>
          <w:color w:val="5AA35C"/>
        </w:rPr>
        <w:t>Disability</w:t>
      </w:r>
      <w:r>
        <w:rPr>
          <w:color w:val="5AA35C"/>
          <w:spacing w:val="4"/>
        </w:rPr>
        <w:t xml:space="preserve"> </w:t>
      </w:r>
      <w:r>
        <w:rPr>
          <w:color w:val="5AA35C"/>
        </w:rPr>
        <w:t>Resource</w:t>
      </w:r>
      <w:r>
        <w:rPr>
          <w:color w:val="5AA35C"/>
          <w:spacing w:val="-50"/>
        </w:rPr>
        <w:t xml:space="preserve"> </w:t>
      </w:r>
      <w:r>
        <w:rPr>
          <w:color w:val="5AA35C"/>
        </w:rPr>
        <w:t>Center / Adult</w:t>
      </w:r>
      <w:r>
        <w:rPr>
          <w:color w:val="5AA35C"/>
          <w:spacing w:val="-1"/>
        </w:rPr>
        <w:t xml:space="preserve"> </w:t>
      </w:r>
      <w:r>
        <w:rPr>
          <w:color w:val="5AA35C"/>
        </w:rPr>
        <w:t>Protective</w:t>
      </w:r>
    </w:p>
    <w:p w14:paraId="2200CE32" w14:textId="77777777" w:rsidR="00F51E12" w:rsidRDefault="000351D4">
      <w:pPr>
        <w:pStyle w:val="BodyText"/>
        <w:tabs>
          <w:tab w:val="left" w:pos="2206"/>
        </w:tabs>
        <w:ind w:left="441"/>
      </w:pPr>
      <w:r>
        <w:rPr>
          <w:color w:val="5AA35C"/>
        </w:rPr>
        <w:t>Services</w:t>
      </w:r>
      <w:r>
        <w:rPr>
          <w:color w:val="5AA35C"/>
          <w:spacing w:val="-1"/>
        </w:rPr>
        <w:t xml:space="preserve"> </w:t>
      </w:r>
      <w:r>
        <w:rPr>
          <w:color w:val="5AA35C"/>
        </w:rPr>
        <w:t>of</w:t>
      </w:r>
      <w:r>
        <w:rPr>
          <w:color w:val="5AA35C"/>
        </w:rPr>
        <w:tab/>
        <w:t>County</w:t>
      </w:r>
    </w:p>
    <w:p w14:paraId="2200CE33" w14:textId="77777777" w:rsidR="00F51E12" w:rsidRDefault="00F51E12">
      <w:pPr>
        <w:pStyle w:val="BodyText"/>
        <w:spacing w:before="8"/>
        <w:rPr>
          <w:sz w:val="34"/>
        </w:rPr>
      </w:pPr>
    </w:p>
    <w:p w14:paraId="2200CE34" w14:textId="77777777" w:rsidR="00F51E12" w:rsidRDefault="000351D4">
      <w:pPr>
        <w:pStyle w:val="BodyText"/>
        <w:ind w:left="441"/>
      </w:pPr>
      <w:r>
        <w:rPr>
          <w:color w:val="5AA35C"/>
        </w:rPr>
        <w:t>Legal</w:t>
      </w:r>
      <w:r>
        <w:rPr>
          <w:color w:val="5AA35C"/>
          <w:spacing w:val="-1"/>
        </w:rPr>
        <w:t xml:space="preserve"> </w:t>
      </w:r>
      <w:r>
        <w:rPr>
          <w:color w:val="5AA35C"/>
        </w:rPr>
        <w:t>Action</w:t>
      </w:r>
      <w:r>
        <w:rPr>
          <w:color w:val="5AA35C"/>
          <w:spacing w:val="3"/>
        </w:rPr>
        <w:t xml:space="preserve"> </w:t>
      </w:r>
      <w:r>
        <w:rPr>
          <w:color w:val="5AA35C"/>
        </w:rPr>
        <w:t>Wisconsin:</w:t>
      </w:r>
    </w:p>
    <w:p w14:paraId="2200CE35" w14:textId="77777777" w:rsidR="00F51E12" w:rsidRDefault="000351D4">
      <w:pPr>
        <w:pStyle w:val="BodyText"/>
        <w:spacing w:before="80"/>
        <w:ind w:left="441"/>
      </w:pPr>
      <w:r>
        <w:rPr>
          <w:color w:val="5AA35C"/>
        </w:rPr>
        <w:t>Elder’s</w:t>
      </w:r>
      <w:r>
        <w:rPr>
          <w:color w:val="5AA35C"/>
          <w:spacing w:val="-1"/>
        </w:rPr>
        <w:t xml:space="preserve"> </w:t>
      </w:r>
      <w:r>
        <w:rPr>
          <w:color w:val="5AA35C"/>
        </w:rPr>
        <w:t>Rights</w:t>
      </w:r>
      <w:r>
        <w:rPr>
          <w:color w:val="5AA35C"/>
          <w:spacing w:val="-3"/>
        </w:rPr>
        <w:t xml:space="preserve"> </w:t>
      </w:r>
      <w:r>
        <w:rPr>
          <w:color w:val="5AA35C"/>
        </w:rPr>
        <w:t>Project</w:t>
      </w:r>
    </w:p>
    <w:p w14:paraId="2200CE36" w14:textId="77777777" w:rsidR="00F51E12" w:rsidRDefault="000351D4">
      <w:pPr>
        <w:spacing w:before="79"/>
        <w:ind w:left="441"/>
        <w:rPr>
          <w:sz w:val="21"/>
        </w:rPr>
      </w:pPr>
      <w:r>
        <w:pict w14:anchorId="2200CE4E">
          <v:group id="docshapegroup9" o:spid="_x0000_s1047" style="position:absolute;left:0;text-align:left;margin-left:638.8pt;margin-top:3.9pt;width:36.4pt;height:34.4pt;z-index:15729152;mso-position-horizontal-relative:page" coordorigin="12776,78" coordsize="728,688">
            <v:shape id="docshape10" o:spid="_x0000_s1050" style="position:absolute;left:12816;top:117;width:648;height:648" coordorigin="12816,118" coordsize="648,648" path="m13140,118r-74,8l12997,151r-60,38l12887,239r-38,60l12825,368r-9,74l12825,516r24,68l12887,645r50,50l12997,733r69,24l13140,766r74,-9l13283,733r60,-38l13393,645r38,-61l13455,516r9,-74l13455,368r-24,-69l13393,239r-50,-50l13283,151r-69,-25l13140,118xe" stroked="f">
              <v:path arrowok="t"/>
            </v:shape>
            <v:shape id="docshape11" o:spid="_x0000_s1049" style="position:absolute;left:12816;top:117;width:648;height:324" coordorigin="12816,118" coordsize="648,324" o:spt="100" adj="0,,0" path="m13140,118r-74,8l12997,151r-60,38l12887,239r-38,60l12825,368r-9,74m13464,442r-9,-74l13431,299r-38,-60l13343,189r-60,-38l13214,126r-74,-8e" filled="f" strokecolor="white" strokeweight="4pt">
              <v:stroke joinstyle="round"/>
              <v:formulas/>
              <v:path arrowok="t" o:connecttype="segments"/>
            </v:shape>
            <v:shape id="docshape12" o:spid="_x0000_s1048" style="position:absolute;left:12896;top:441;width:488;height:244" coordorigin="12896,442" coordsize="488,244" path="m12896,442r12,77l12943,586r53,53l13063,673r77,13l13217,673r67,-34l13337,586r35,-67l13384,442e" filled="f" strokecolor="#6f898a" strokeweight="2pt">
              <v:path arrowok="t"/>
            </v:shape>
            <w10:wrap anchorx="page"/>
          </v:group>
        </w:pict>
      </w:r>
      <w:r>
        <w:rPr>
          <w:color w:val="5AA35C"/>
          <w:sz w:val="21"/>
        </w:rPr>
        <w:t>1-844-614-5468</w:t>
      </w:r>
    </w:p>
    <w:p w14:paraId="2200CE37" w14:textId="77777777" w:rsidR="00F51E12" w:rsidRDefault="000351D4">
      <w:pPr>
        <w:spacing w:before="79"/>
        <w:ind w:left="441"/>
        <w:rPr>
          <w:sz w:val="21"/>
        </w:rPr>
      </w:pPr>
      <w:hyperlink r:id="rId11">
        <w:r>
          <w:rPr>
            <w:color w:val="5AA35C"/>
            <w:sz w:val="21"/>
          </w:rPr>
          <w:t>MailERP@legalaction.org</w:t>
        </w:r>
      </w:hyperlink>
    </w:p>
    <w:p w14:paraId="2200CE38" w14:textId="77777777" w:rsidR="00F51E12" w:rsidRDefault="00F51E12">
      <w:pPr>
        <w:pStyle w:val="BodyText"/>
        <w:rPr>
          <w:b w:val="0"/>
          <w:sz w:val="35"/>
        </w:rPr>
      </w:pPr>
    </w:p>
    <w:p w14:paraId="2200CE39" w14:textId="77777777" w:rsidR="00F51E12" w:rsidRDefault="000351D4">
      <w:pPr>
        <w:pStyle w:val="BodyText"/>
        <w:spacing w:line="319" w:lineRule="auto"/>
        <w:ind w:left="441" w:right="11079"/>
      </w:pPr>
      <w:r>
        <w:rPr>
          <w:color w:val="5AA35C"/>
        </w:rPr>
        <w:t>Wisconsin</w:t>
      </w:r>
      <w:r>
        <w:rPr>
          <w:color w:val="5AA35C"/>
          <w:spacing w:val="-1"/>
        </w:rPr>
        <w:t xml:space="preserve"> </w:t>
      </w:r>
      <w:r>
        <w:rPr>
          <w:color w:val="5AA35C"/>
        </w:rPr>
        <w:t>Medicaid Fraud</w:t>
      </w:r>
      <w:r>
        <w:rPr>
          <w:color w:val="5AA35C"/>
          <w:spacing w:val="1"/>
        </w:rPr>
        <w:t xml:space="preserve"> </w:t>
      </w:r>
      <w:r>
        <w:rPr>
          <w:color w:val="5AA35C"/>
        </w:rPr>
        <w:t>and</w:t>
      </w:r>
      <w:r>
        <w:rPr>
          <w:color w:val="5AA35C"/>
          <w:spacing w:val="-50"/>
        </w:rPr>
        <w:t xml:space="preserve"> </w:t>
      </w:r>
      <w:r>
        <w:rPr>
          <w:color w:val="5AA35C"/>
        </w:rPr>
        <w:t>Elder</w:t>
      </w:r>
      <w:r>
        <w:rPr>
          <w:color w:val="5AA35C"/>
          <w:spacing w:val="1"/>
        </w:rPr>
        <w:t xml:space="preserve"> </w:t>
      </w:r>
      <w:r>
        <w:rPr>
          <w:color w:val="5AA35C"/>
        </w:rPr>
        <w:t>Abuse Hotline</w:t>
      </w:r>
    </w:p>
    <w:p w14:paraId="2200CE3A" w14:textId="77777777" w:rsidR="00F51E12" w:rsidRDefault="000351D4">
      <w:pPr>
        <w:spacing w:line="238" w:lineRule="exact"/>
        <w:ind w:left="441"/>
        <w:rPr>
          <w:sz w:val="21"/>
        </w:rPr>
      </w:pPr>
      <w:r>
        <w:rPr>
          <w:color w:val="5AA35C"/>
          <w:sz w:val="21"/>
        </w:rPr>
        <w:t>1-800-488-3780</w:t>
      </w:r>
    </w:p>
    <w:p w14:paraId="2200CE3B" w14:textId="77777777" w:rsidR="00F51E12" w:rsidRDefault="00F51E12">
      <w:pPr>
        <w:pStyle w:val="BodyText"/>
        <w:rPr>
          <w:b w:val="0"/>
          <w:sz w:val="35"/>
        </w:rPr>
      </w:pPr>
    </w:p>
    <w:p w14:paraId="2200CE3C" w14:textId="77777777" w:rsidR="00F51E12" w:rsidRDefault="000351D4">
      <w:pPr>
        <w:pStyle w:val="BodyText"/>
        <w:ind w:left="441"/>
      </w:pPr>
      <w:r>
        <w:rPr>
          <w:color w:val="5AA35C"/>
        </w:rPr>
        <w:t>Do</w:t>
      </w:r>
      <w:r>
        <w:rPr>
          <w:color w:val="5AA35C"/>
          <w:spacing w:val="-2"/>
        </w:rPr>
        <w:t xml:space="preserve"> </w:t>
      </w:r>
      <w:r>
        <w:rPr>
          <w:color w:val="5AA35C"/>
        </w:rPr>
        <w:t>Not Call</w:t>
      </w:r>
      <w:r>
        <w:rPr>
          <w:color w:val="5AA35C"/>
          <w:spacing w:val="1"/>
        </w:rPr>
        <w:t xml:space="preserve"> </w:t>
      </w:r>
      <w:r>
        <w:rPr>
          <w:color w:val="5AA35C"/>
        </w:rPr>
        <w:t>Registry</w:t>
      </w:r>
    </w:p>
    <w:p w14:paraId="2200CE3D" w14:textId="77777777" w:rsidR="00F51E12" w:rsidRDefault="000351D4">
      <w:pPr>
        <w:spacing w:before="79"/>
        <w:ind w:left="441"/>
        <w:rPr>
          <w:sz w:val="21"/>
        </w:rPr>
      </w:pPr>
      <w:r>
        <w:rPr>
          <w:color w:val="5AA35C"/>
          <w:sz w:val="21"/>
        </w:rPr>
        <w:t>1-888-382-1222</w:t>
      </w:r>
    </w:p>
    <w:p w14:paraId="2200CE3E" w14:textId="77777777" w:rsidR="00F51E12" w:rsidRDefault="000351D4">
      <w:pPr>
        <w:spacing w:before="80"/>
        <w:ind w:left="441"/>
        <w:rPr>
          <w:sz w:val="21"/>
        </w:rPr>
      </w:pPr>
      <w:hyperlink r:id="rId12">
        <w:r>
          <w:rPr>
            <w:color w:val="5AA35C"/>
            <w:sz w:val="21"/>
          </w:rPr>
          <w:t>www.donotcall.gov</w:t>
        </w:r>
      </w:hyperlink>
    </w:p>
    <w:p w14:paraId="2200CE3F" w14:textId="77777777" w:rsidR="00F51E12" w:rsidRDefault="00F51E12">
      <w:pPr>
        <w:pStyle w:val="BodyText"/>
        <w:spacing w:before="8"/>
        <w:rPr>
          <w:b w:val="0"/>
          <w:sz w:val="34"/>
        </w:rPr>
      </w:pPr>
    </w:p>
    <w:p w14:paraId="2200CE40" w14:textId="77777777" w:rsidR="00F51E12" w:rsidRDefault="000351D4">
      <w:pPr>
        <w:pStyle w:val="BodyText"/>
        <w:spacing w:line="319" w:lineRule="auto"/>
        <w:ind w:left="441" w:right="11515"/>
        <w:rPr>
          <w:b w:val="0"/>
        </w:rPr>
      </w:pPr>
      <w:r>
        <w:rPr>
          <w:color w:val="5AA35C"/>
        </w:rPr>
        <w:t>Federal Trade Commission</w:t>
      </w:r>
      <w:r>
        <w:rPr>
          <w:color w:val="5AA35C"/>
          <w:spacing w:val="-51"/>
        </w:rPr>
        <w:t xml:space="preserve"> </w:t>
      </w:r>
      <w:r>
        <w:rPr>
          <w:color w:val="5AA35C"/>
        </w:rPr>
        <w:t>(Sign</w:t>
      </w:r>
      <w:r>
        <w:rPr>
          <w:color w:val="5AA35C"/>
          <w:spacing w:val="1"/>
        </w:rPr>
        <w:t xml:space="preserve"> </w:t>
      </w:r>
      <w:r>
        <w:rPr>
          <w:color w:val="5AA35C"/>
        </w:rPr>
        <w:t>up</w:t>
      </w:r>
      <w:r>
        <w:rPr>
          <w:color w:val="5AA35C"/>
          <w:spacing w:val="2"/>
        </w:rPr>
        <w:t xml:space="preserve"> </w:t>
      </w:r>
      <w:r>
        <w:rPr>
          <w:color w:val="5AA35C"/>
        </w:rPr>
        <w:t>for scam</w:t>
      </w:r>
      <w:r>
        <w:rPr>
          <w:color w:val="5AA35C"/>
          <w:spacing w:val="4"/>
        </w:rPr>
        <w:t xml:space="preserve"> </w:t>
      </w:r>
      <w:r>
        <w:rPr>
          <w:color w:val="5AA35C"/>
        </w:rPr>
        <w:t>alerts)</w:t>
      </w:r>
      <w:r>
        <w:rPr>
          <w:color w:val="5AA35C"/>
          <w:spacing w:val="1"/>
        </w:rPr>
        <w:t xml:space="preserve"> </w:t>
      </w:r>
      <w:hyperlink r:id="rId13">
        <w:r>
          <w:rPr>
            <w:b w:val="0"/>
            <w:color w:val="5AA35C"/>
          </w:rPr>
          <w:t>www.ftc.gov</w:t>
        </w:r>
      </w:hyperlink>
    </w:p>
    <w:p w14:paraId="2200CE41" w14:textId="77777777" w:rsidR="00F51E12" w:rsidRDefault="00F51E12">
      <w:pPr>
        <w:pStyle w:val="BodyText"/>
        <w:spacing w:before="3"/>
        <w:rPr>
          <w:b w:val="0"/>
          <w:sz w:val="28"/>
        </w:rPr>
      </w:pPr>
    </w:p>
    <w:p w14:paraId="2200CE42" w14:textId="77777777" w:rsidR="00F51E12" w:rsidRDefault="000351D4">
      <w:pPr>
        <w:pStyle w:val="BodyText"/>
        <w:ind w:left="441"/>
      </w:pPr>
      <w:r>
        <w:rPr>
          <w:color w:val="5AA35C"/>
        </w:rPr>
        <w:t>Free</w:t>
      </w:r>
      <w:r>
        <w:rPr>
          <w:color w:val="5AA35C"/>
          <w:spacing w:val="-2"/>
        </w:rPr>
        <w:t xml:space="preserve"> </w:t>
      </w:r>
      <w:r>
        <w:rPr>
          <w:color w:val="5AA35C"/>
        </w:rPr>
        <w:t>Credit Report</w:t>
      </w:r>
      <w:r>
        <w:rPr>
          <w:color w:val="5AA35C"/>
          <w:spacing w:val="-2"/>
        </w:rPr>
        <w:t xml:space="preserve"> </w:t>
      </w:r>
      <w:r>
        <w:rPr>
          <w:color w:val="5AA35C"/>
        </w:rPr>
        <w:t>Annually</w:t>
      </w:r>
    </w:p>
    <w:p w14:paraId="2200CE43" w14:textId="77777777" w:rsidR="00F51E12" w:rsidRDefault="000351D4">
      <w:pPr>
        <w:spacing w:before="78"/>
        <w:ind w:left="441"/>
        <w:rPr>
          <w:sz w:val="21"/>
        </w:rPr>
      </w:pPr>
      <w:r>
        <w:rPr>
          <w:color w:val="5AA35C"/>
          <w:sz w:val="21"/>
        </w:rPr>
        <w:t>1-877-322-8228</w:t>
      </w:r>
    </w:p>
    <w:p w14:paraId="2200CE44" w14:textId="77777777" w:rsidR="00F51E12" w:rsidRDefault="000351D4">
      <w:pPr>
        <w:spacing w:before="78"/>
        <w:ind w:left="441"/>
        <w:rPr>
          <w:sz w:val="21"/>
        </w:rPr>
      </w:pPr>
      <w:hyperlink r:id="rId14">
        <w:r>
          <w:rPr>
            <w:color w:val="5AA35C"/>
            <w:sz w:val="21"/>
          </w:rPr>
          <w:t>www.annualcreditreport.com</w:t>
        </w:r>
      </w:hyperlink>
    </w:p>
    <w:p w14:paraId="2200CE45" w14:textId="77777777" w:rsidR="00F51E12" w:rsidRDefault="00F51E12">
      <w:pPr>
        <w:pStyle w:val="BodyText"/>
        <w:rPr>
          <w:b w:val="0"/>
          <w:sz w:val="24"/>
        </w:rPr>
      </w:pPr>
    </w:p>
    <w:p w14:paraId="2200CE46" w14:textId="77777777" w:rsidR="00F51E12" w:rsidRDefault="00F51E12">
      <w:pPr>
        <w:pStyle w:val="BodyText"/>
        <w:rPr>
          <w:b w:val="0"/>
          <w:sz w:val="24"/>
        </w:rPr>
      </w:pPr>
    </w:p>
    <w:p w14:paraId="2200CE47" w14:textId="77777777" w:rsidR="00F51E12" w:rsidRDefault="00F51E12">
      <w:pPr>
        <w:pStyle w:val="BodyText"/>
        <w:rPr>
          <w:b w:val="0"/>
          <w:sz w:val="24"/>
        </w:rPr>
      </w:pPr>
    </w:p>
    <w:p w14:paraId="2200CE48" w14:textId="77777777" w:rsidR="00F51E12" w:rsidRDefault="000351D4">
      <w:pPr>
        <w:pStyle w:val="Heading1"/>
        <w:spacing w:before="213" w:line="314" w:lineRule="auto"/>
        <w:ind w:left="1012" w:right="10896"/>
        <w:rPr>
          <w:u w:val="none"/>
        </w:rPr>
      </w:pPr>
      <w:r>
        <w:rPr>
          <w:color w:val="006FC0"/>
          <w:u w:val="dotted" w:color="006FC0"/>
        </w:rPr>
        <w:t>WHEN IN DOUBT,</w:t>
      </w:r>
      <w:r>
        <w:rPr>
          <w:color w:val="006FC0"/>
          <w:spacing w:val="-89"/>
          <w:u w:val="none"/>
        </w:rPr>
        <w:t xml:space="preserve"> </w:t>
      </w:r>
      <w:r>
        <w:rPr>
          <w:color w:val="006FC0"/>
          <w:u w:val="dotted" w:color="006FC0"/>
        </w:rPr>
        <w:t>REACH</w:t>
      </w:r>
      <w:r>
        <w:rPr>
          <w:color w:val="006FC0"/>
          <w:spacing w:val="-1"/>
          <w:u w:val="dotted" w:color="006FC0"/>
        </w:rPr>
        <w:t xml:space="preserve"> </w:t>
      </w:r>
      <w:r>
        <w:rPr>
          <w:color w:val="006FC0"/>
          <w:u w:val="dotted" w:color="006FC0"/>
        </w:rPr>
        <w:t>OUT!</w:t>
      </w:r>
    </w:p>
    <w:p w14:paraId="2200CE49" w14:textId="77777777" w:rsidR="00F51E12" w:rsidRDefault="00F51E12">
      <w:pPr>
        <w:spacing w:line="314" w:lineRule="auto"/>
        <w:sectPr w:rsidR="00F51E12">
          <w:type w:val="continuous"/>
          <w:pgSz w:w="15840" w:h="12240" w:orient="landscape"/>
          <w:pgMar w:top="680" w:right="460" w:bottom="280" w:left="480" w:header="720" w:footer="720" w:gutter="0"/>
          <w:cols w:space="720"/>
        </w:sectPr>
      </w:pPr>
    </w:p>
    <w:p w14:paraId="2200CE4A" w14:textId="77777777" w:rsidR="00F51E12" w:rsidRDefault="000351D4">
      <w:pPr>
        <w:tabs>
          <w:tab w:val="left" w:pos="5213"/>
          <w:tab w:val="left" w:pos="10520"/>
        </w:tabs>
        <w:ind w:left="89"/>
        <w:rPr>
          <w:sz w:val="20"/>
        </w:rPr>
      </w:pPr>
      <w:r>
        <w:rPr>
          <w:sz w:val="20"/>
        </w:rPr>
      </w:r>
      <w:r>
        <w:rPr>
          <w:sz w:val="20"/>
        </w:rPr>
        <w:pict w14:anchorId="2200CE50">
          <v:group id="docshapegroup13" o:spid="_x0000_s1042" style="width:202pt;height:541.75pt;mso-position-horizontal-relative:char;mso-position-vertical-relative:line" coordsize="4040,10835">
            <v:rect id="docshape14" o:spid="_x0000_s1046" style="position:absolute;left:10;top:10;width:4020;height:10815" filled="f" strokecolor="#78da79" strokeweight="1pt"/>
            <v:shape id="docshape15" o:spid="_x0000_s1045" type="#_x0000_t75" style="position:absolute;left:41;top:8745;width:3035;height:2065">
              <v:imagedata r:id="rId15" o:title=""/>
            </v:shape>
            <v:shape id="docshape16" o:spid="_x0000_s1044" type="#_x0000_t202" style="position:absolute;left:20;top:1432;width:4000;height:9383" filled="f" stroked="f">
              <v:textbox inset="0,0,0,0">
                <w:txbxContent>
                  <w:p w14:paraId="2200CE6B" w14:textId="77777777" w:rsidR="00F51E12" w:rsidRDefault="000351D4">
                    <w:pPr>
                      <w:spacing w:before="115" w:line="268" w:lineRule="auto"/>
                      <w:ind w:left="46" w:right="831"/>
                      <w:rPr>
                        <w:sz w:val="32"/>
                      </w:rPr>
                    </w:pPr>
                    <w:r>
                      <w:rPr>
                        <w:color w:val="006FC0"/>
                        <w:sz w:val="32"/>
                      </w:rPr>
                      <w:t>What</w:t>
                    </w:r>
                    <w:r>
                      <w:rPr>
                        <w:color w:val="006FC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color w:val="006FC0"/>
                        <w:sz w:val="32"/>
                      </w:rPr>
                      <w:t>Financial</w:t>
                    </w:r>
                    <w:r>
                      <w:rPr>
                        <w:color w:val="006FC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color w:val="006FC0"/>
                        <w:sz w:val="32"/>
                      </w:rPr>
                      <w:t>Abuse</w:t>
                    </w:r>
                    <w:r>
                      <w:rPr>
                        <w:color w:val="006FC0"/>
                        <w:spacing w:val="-75"/>
                        <w:sz w:val="32"/>
                      </w:rPr>
                      <w:t xml:space="preserve"> </w:t>
                    </w:r>
                    <w:r>
                      <w:rPr>
                        <w:color w:val="006FC0"/>
                        <w:sz w:val="32"/>
                      </w:rPr>
                      <w:t>Looks</w:t>
                    </w:r>
                    <w:r>
                      <w:rPr>
                        <w:color w:val="006FC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color w:val="006FC0"/>
                        <w:sz w:val="32"/>
                      </w:rPr>
                      <w:t>Like</w:t>
                    </w:r>
                  </w:p>
                  <w:p w14:paraId="2200CE6C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38"/>
                      <w:ind w:hanging="361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Family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member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caregiver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misusing</w:t>
                    </w:r>
                  </w:p>
                  <w:p w14:paraId="2200CE6D" w14:textId="77777777" w:rsidR="00F51E12" w:rsidRDefault="000351D4">
                    <w:pPr>
                      <w:spacing w:before="31"/>
                      <w:ind w:left="406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funds</w:t>
                    </w:r>
                  </w:p>
                  <w:p w14:paraId="2200CE6E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7"/>
                      </w:tabs>
                      <w:spacing w:before="159" w:line="268" w:lineRule="auto"/>
                      <w:ind w:right="444"/>
                      <w:jc w:val="both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Someone misleading you or intimi-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dating you into sharing financial or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personal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information</w:t>
                    </w:r>
                  </w:p>
                  <w:p w14:paraId="2200CE6F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31" w:line="268" w:lineRule="auto"/>
                      <w:ind w:right="173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Someone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stealing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money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steal-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ing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identity</w:t>
                    </w:r>
                  </w:p>
                  <w:p w14:paraId="2200CE70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31" w:line="268" w:lineRule="auto"/>
                      <w:ind w:right="393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Taking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money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without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consent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from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joint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bank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accounts</w:t>
                    </w:r>
                  </w:p>
                  <w:p w14:paraId="2200CE71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31"/>
                      <w:ind w:hanging="361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Writing</w:t>
                    </w:r>
                    <w:r>
                      <w:rPr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checks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without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authorization</w:t>
                    </w:r>
                  </w:p>
                  <w:p w14:paraId="2200CE72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61"/>
                      <w:ind w:hanging="361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Romance/Relationship</w:t>
                    </w:r>
                    <w:r>
                      <w:rPr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scams</w:t>
                    </w:r>
                  </w:p>
                  <w:p w14:paraId="2200CE73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61" w:line="268" w:lineRule="auto"/>
                      <w:ind w:right="330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Someone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calls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impersonating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loved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one or saying your loved one needs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money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right away</w:t>
                    </w:r>
                  </w:p>
                  <w:p w14:paraId="2200CE74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31" w:line="268" w:lineRule="auto"/>
                      <w:ind w:right="301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A person tries to intimidate you into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buying products or services you don’t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need;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like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reverse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mortgages</w:t>
                    </w:r>
                  </w:p>
                  <w:p w14:paraId="2200CE75" w14:textId="77777777" w:rsidR="00F51E12" w:rsidRDefault="000351D4">
                    <w:pPr>
                      <w:numPr>
                        <w:ilvl w:val="0"/>
                        <w:numId w:val="4"/>
                      </w:numPr>
                      <w:tabs>
                        <w:tab w:val="left" w:pos="406"/>
                        <w:tab w:val="left" w:pos="407"/>
                      </w:tabs>
                      <w:spacing w:before="133"/>
                      <w:ind w:hanging="361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A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caregiver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asks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divest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or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sell</w:t>
                    </w:r>
                  </w:p>
                  <w:p w14:paraId="2200CE76" w14:textId="77777777" w:rsidR="00F51E12" w:rsidRDefault="000351D4">
                    <w:pPr>
                      <w:spacing w:before="30"/>
                      <w:ind w:left="406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off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investments</w:t>
                    </w:r>
                  </w:p>
                </w:txbxContent>
              </v:textbox>
            </v:shape>
            <v:shape id="docshape17" o:spid="_x0000_s1043" type="#_x0000_t202" style="position:absolute;left:20;top:20;width:4000;height:1413" fillcolor="#e3f8e4" stroked="f">
              <v:textbox inset="0,0,0,0">
                <w:txbxContent>
                  <w:p w14:paraId="2200CE77" w14:textId="77777777" w:rsidR="00F51E12" w:rsidRDefault="000351D4">
                    <w:pPr>
                      <w:spacing w:before="74"/>
                      <w:ind w:left="169" w:right="117"/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6FC0"/>
                        <w:spacing w:val="-8"/>
                        <w:w w:val="95"/>
                        <w:sz w:val="28"/>
                      </w:rPr>
                      <w:t>Financial</w:t>
                    </w:r>
                    <w:r>
                      <w:rPr>
                        <w:b/>
                        <w:color w:val="006FC0"/>
                        <w:spacing w:val="-3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8"/>
                        <w:w w:val="95"/>
                        <w:sz w:val="28"/>
                      </w:rPr>
                      <w:t>abuse</w:t>
                    </w:r>
                    <w:r>
                      <w:rPr>
                        <w:b/>
                        <w:color w:val="006FC0"/>
                        <w:spacing w:val="-3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8"/>
                        <w:w w:val="95"/>
                        <w:sz w:val="28"/>
                      </w:rPr>
                      <w:t>costs</w:t>
                    </w:r>
                    <w:r>
                      <w:rPr>
                        <w:b/>
                        <w:color w:val="006FC0"/>
                        <w:spacing w:val="-3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8"/>
                        <w:w w:val="95"/>
                        <w:sz w:val="28"/>
                      </w:rPr>
                      <w:t>seniors</w:t>
                    </w:r>
                  </w:p>
                  <w:p w14:paraId="2200CE78" w14:textId="77777777" w:rsidR="00F51E12" w:rsidRDefault="000351D4">
                    <w:pPr>
                      <w:spacing w:before="125" w:line="338" w:lineRule="auto"/>
                      <w:ind w:left="558" w:right="507"/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6FC0"/>
                        <w:spacing w:val="-8"/>
                        <w:w w:val="95"/>
                        <w:sz w:val="28"/>
                      </w:rPr>
                      <w:t>over</w:t>
                    </w:r>
                    <w:r>
                      <w:rPr>
                        <w:b/>
                        <w:color w:val="006FC0"/>
                        <w:spacing w:val="-3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8"/>
                        <w:w w:val="95"/>
                        <w:sz w:val="28"/>
                      </w:rPr>
                      <w:t>$36</w:t>
                    </w:r>
                    <w:r>
                      <w:rPr>
                        <w:b/>
                        <w:color w:val="006FC0"/>
                        <w:spacing w:val="-3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8"/>
                        <w:w w:val="95"/>
                        <w:sz w:val="28"/>
                      </w:rPr>
                      <w:t>billion</w:t>
                    </w:r>
                    <w:r>
                      <w:rPr>
                        <w:b/>
                        <w:color w:val="006FC0"/>
                        <w:spacing w:val="-3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7"/>
                        <w:w w:val="95"/>
                        <w:sz w:val="28"/>
                      </w:rPr>
                      <w:t>dollars</w:t>
                    </w:r>
                    <w:r>
                      <w:rPr>
                        <w:b/>
                        <w:color w:val="006FC0"/>
                        <w:spacing w:val="-6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14"/>
                        <w:sz w:val="28"/>
                      </w:rPr>
                      <w:t>per</w:t>
                    </w:r>
                    <w:r>
                      <w:rPr>
                        <w:b/>
                        <w:color w:val="006FC0"/>
                        <w:spacing w:val="-3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14"/>
                        <w:sz w:val="28"/>
                      </w:rPr>
                      <w:t>year.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position w:val="4"/>
          <w:sz w:val="20"/>
        </w:rPr>
      </w:r>
      <w:r>
        <w:rPr>
          <w:position w:val="4"/>
          <w:sz w:val="20"/>
        </w:rPr>
        <w:pict w14:anchorId="2200CE52">
          <v:group id="docshapegroup18" o:spid="_x0000_s1032" style="width:215.7pt;height:542.45pt;mso-position-horizontal-relative:char;mso-position-vertical-relative:line" coordsize="4314,10849">
            <v:rect id="docshape19" o:spid="_x0000_s1041" style="position:absolute;left:113;top:1648;width:4200;height:9201" fillcolor="#e3f8e4" stroked="f"/>
            <v:line id="_x0000_s1040" style="position:absolute" from="158,1648" to="4313,1648" strokecolor="#6cc56d" strokeweight=".5pt">
              <v:stroke dashstyle="3 1"/>
            </v:line>
            <v:shape id="docshape20" o:spid="_x0000_s1039" style="position:absolute;left:1884;top:1325;width:648;height:646" coordorigin="1884,1325" coordsize="648,646" path="m2208,1325r-74,9l2066,1358r-60,38l1955,1446r-38,60l1893,1574r-9,74l1893,1722r24,68l1955,1850r51,50l2066,1938r68,24l2208,1971r74,-9l2351,1938r60,-38l2461,1850r38,-60l2524,1722r8,-74l2524,1574r-25,-68l2461,1446r-50,-50l2351,1358r-69,-24l2208,1325xe" stroked="f">
              <v:path arrowok="t"/>
            </v:shape>
            <v:shape id="docshape21" o:spid="_x0000_s1038" style="position:absolute;left:1884;top:1358;width:467;height:613" coordorigin="1884,1358" coordsize="467,613" path="m2066,1358r-60,38l1955,1446r-38,60l1893,1574r-9,74l1893,1722r24,68l1955,1850r51,50l2066,1938r68,24l2208,1971r74,-9l2351,1938e" filled="f" strokecolor="white" strokeweight="4pt">
              <v:path arrowok="t"/>
            </v:shape>
            <v:shape id="docshape22" o:spid="_x0000_s1037" style="position:absolute;left:2012;top:1452;width:272;height:377" coordorigin="2012,1452" coordsize="272,377" o:spt="100" adj="0,,0" path="m2208,1452r-76,16l2070,1510r-42,62l2012,1648r16,76l2070,1787r62,41m2284,1468r-76,-16e" filled="f" strokecolor="#5fae60" strokeweight="2pt">
              <v:stroke joinstyle="round"/>
              <v:formulas/>
              <v:path arrowok="t" o:connecttype="segments"/>
            </v:shape>
            <v:shape id="docshape23" o:spid="_x0000_s1036" style="position:absolute;left:1964;top:1571;width:476;height:320" coordorigin="1964,1571" coordsize="476,320" path="m1977,1571r-13,77l1977,1725r34,67l2064,1844r67,35l2208,1891r77,-12l2352,1844r53,-52l2440,1725e" filled="f" strokecolor="#6f898a" strokeweight="2pt">
              <v:path arrowok="t"/>
            </v:shape>
            <v:shape id="docshape24" o:spid="_x0000_s1035" style="position:absolute;width:2359;height:1420" coordsize="2359,1420" o:spt="100" adj="0,,0" path="m417,803r-179,l433,1292r4,11l439,1313r-1,9l438,1331r-5,10l423,1350r-4,4l409,1360r-48,26l374,1420,718,1282r-8,-21l632,1261r-13,l609,1258r-13,-13l590,1236r-4,-10l417,803xm705,1248r-10,3l682,1254r-15,3l651,1260r-11,1l632,1261r78,l705,1248xm930,623r-220,l731,623r10,3l755,638r5,8l764,656r179,449l945,1115r-1,9l943,1132r-5,9l924,1154r-10,6l885,1175r-12,5l866,1184r13,34l1222,1081r-8,-20l1145,1061r-7,l1125,1061r-10,-3l1108,1052r-7,-6l1096,1038r-4,-11l930,623xm1208,1047r-9,3l1186,1053r-15,3l1156,1060r-11,1l1214,1061r-6,-14xm1325,464r-221,l1127,465r10,3l1150,480r6,8l1160,498r174,436l1339,945r2,10l1339,972r-6,8l1324,990r-5,4l1310,1000r-13,7l1273,1020r-8,4l1279,1058,1613,924r-8,-22l1533,902r-13,l1511,899r-7,-6l1497,887r-6,-9l1487,868,1417,694r51,-20l1498,661r16,-8l1401,653,1325,464xm598,614l,853r71,177l105,1016r-1,-23l106,968r3,-26l114,914r6,-26l129,868r9,-15l149,843r9,-4l169,833r13,-6l207,815r10,-4l238,803r179,l392,741r30,-12l434,725r28,-9l474,712r10,-2l498,709r139,l598,614xm1600,890r-10,3l1579,896r-28,5l1540,902r65,l1600,890xm637,709r-139,l516,713r19,9l558,736r23,17l601,770r18,17l635,804r34,-14l637,709xm1666,352r-273,l1419,353r23,8l1462,376r18,20l1497,422r14,32l1522,486r4,31l1523,544r-8,26l1500,592r-21,21l1452,631r-33,15l1401,653r113,l1526,647r26,-14l1576,618r22,-16l1618,585r18,-19l1652,547r13,-20l1675,506r7,-21l1687,462r1,-23l1686,414r-5,-25l1672,364r-6,-12xm975,463l632,600r14,34l656,631r13,-2l699,624r11,-1l930,623,913,580r-2,-10l912,551r5,-9l935,527r10,-6l970,507r18,-10l975,463xm1527,267r-46,5l1429,284r-57,20l1032,441r13,33l1052,473r11,-3l1092,465r12,-1l1325,464r-32,-82l1329,368r34,-11l1393,352r273,l1654,328r-24,-27l1601,282r-34,-11l1527,267xm1849,571r-38,15l1906,807r37,-15l1961,750r96,l2085,746r27,-6l2140,732r28,-10l2198,709r26,-13l2077,696r-20,-2l2037,691r-20,-5l1997,679r-19,-8l1960,661r-18,-11l1925,639r-17,-14l1891,612r-15,-14l1862,585r-13,-14xm2057,750r-96,l1983,752r23,1l2031,752r26,-2xm2358,471r-257,l2128,472r23,3l2171,481r17,8l2202,501r12,13l2222,531r7,22l2230,575r-2,21l2220,617r-12,19l2190,654r-22,15l2141,682r-22,7l2098,694r-21,2l2224,696r24,-15l2269,665r19,-18l2305,629r15,-19l2333,590r9,-19l2350,551r5,-21l2358,508r1,-23l2358,471xm2043,50r-22,l1997,51r-25,3l1946,59r-25,7l1895,75r-25,12l1846,100r-22,14l1804,130r-18,17l1770,164r-13,18l1747,200r-9,20l1731,239r-4,20l1725,278r,20l1727,317r4,19l1737,354r13,27l1766,405r20,22l1809,445r25,15l1863,471r32,6l1929,479r16,l1961,478r17,l2071,472r30,-1l2358,471r-1,-7l2353,443r-7,-21l2332,393r-18,-26l2294,346r-24,-17l2244,316r-24,-8l1976,308r-26,-1l1927,304r-19,-6l1891,290r-13,-11l1866,265r-8,-17l1852,229r-1,-20l1854,190r7,-20l1873,152r14,-15l1906,124r21,-11l1946,107r18,-4l1981,101r194,l2155,52r-76,l2062,50r-19,xm2148,300r-16,l2115,301r-17,1l2005,308r-29,l2220,308r-5,-1l2183,302r-35,-2xm2175,101r-194,l1999,102r16,3l2032,109r16,6l2064,123r15,8l2094,142r15,12l2125,167r15,14l2155,196r15,14l2183,224r38,-15l2175,101xm2133,r-38,15l2079,52r76,l2133,xe" fillcolor="#006fc0" stroked="f">
              <v:stroke joinstyle="round"/>
              <v:formulas/>
              <v:path arrowok="t" o:connecttype="segments"/>
            </v:shape>
            <v:shape id="docshape25" o:spid="_x0000_s1034" type="#_x0000_t75" style="position:absolute;left:2532;top:64;width:1485;height:1480">
              <v:imagedata r:id="rId16" o:title=""/>
            </v:shape>
            <v:shape id="docshape26" o:spid="_x0000_s1033" type="#_x0000_t202" style="position:absolute;width:4314;height:10849" filled="f" stroked="f">
              <v:textbox inset="0,0,0,0">
                <w:txbxContent>
                  <w:p w14:paraId="2200CE79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7A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7B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7C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7D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7E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7F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80" w14:textId="77777777" w:rsidR="00F51E12" w:rsidRDefault="00F51E12">
                    <w:pPr>
                      <w:rPr>
                        <w:b/>
                      </w:rPr>
                    </w:pPr>
                  </w:p>
                  <w:p w14:paraId="2200CE81" w14:textId="77777777" w:rsidR="00F51E12" w:rsidRDefault="00F51E12">
                    <w:pPr>
                      <w:spacing w:before="6"/>
                      <w:rPr>
                        <w:b/>
                        <w:sz w:val="30"/>
                      </w:rPr>
                    </w:pPr>
                  </w:p>
                  <w:p w14:paraId="2200CE82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" w:line="271" w:lineRule="auto"/>
                      <w:ind w:right="326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Review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bank</w:t>
                    </w:r>
                    <w:r>
                      <w:rPr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statements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monthly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and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credit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report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quarterly</w:t>
                    </w:r>
                  </w:p>
                  <w:p w14:paraId="2200CE83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31" w:line="271" w:lineRule="auto"/>
                      <w:ind w:right="311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Don’t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give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out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financial,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social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security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or credit card information over the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phone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unless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 initiated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the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call</w:t>
                    </w:r>
                  </w:p>
                  <w:p w14:paraId="2200CE84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31" w:line="271" w:lineRule="auto"/>
                      <w:ind w:right="417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NEVER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wire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money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anyone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you’ve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never met</w:t>
                    </w:r>
                  </w:p>
                  <w:p w14:paraId="2200CE85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32" w:line="271" w:lineRule="auto"/>
                      <w:ind w:right="331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Don’t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sign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any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document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without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fully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understanding it</w:t>
                    </w:r>
                  </w:p>
                  <w:p w14:paraId="2200CE86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31" w:line="271" w:lineRule="auto"/>
                      <w:ind w:right="295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NEVER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sign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blank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check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and/or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give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it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 someone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 complete</w:t>
                    </w:r>
                  </w:p>
                  <w:p w14:paraId="2200CE87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31" w:line="271" w:lineRule="auto"/>
                      <w:ind w:right="430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Consult your financial institution or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advisor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before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adding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anyone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bank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accounts</w:t>
                    </w:r>
                  </w:p>
                  <w:p w14:paraId="2200CE88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5"/>
                      </w:tabs>
                      <w:spacing w:before="129" w:line="271" w:lineRule="auto"/>
                      <w:ind w:right="416"/>
                      <w:jc w:val="both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Keep important documents and extra</w:t>
                    </w:r>
                    <w:r>
                      <w:rPr>
                        <w:color w:val="006FC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checks in a lock box or safety deposit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box</w:t>
                    </w:r>
                  </w:p>
                  <w:p w14:paraId="2200CE89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5"/>
                      </w:tabs>
                      <w:spacing w:before="131"/>
                      <w:ind w:hanging="361"/>
                      <w:jc w:val="both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Don’t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respond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emails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from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an</w:t>
                    </w:r>
                  </w:p>
                  <w:p w14:paraId="2200CE8A" w14:textId="77777777" w:rsidR="00F51E12" w:rsidRDefault="000351D4">
                    <w:pPr>
                      <w:spacing w:before="32"/>
                      <w:ind w:left="604"/>
                      <w:jc w:val="both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unknown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source</w:t>
                    </w:r>
                  </w:p>
                  <w:p w14:paraId="2200CE8B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61" w:line="314" w:lineRule="auto"/>
                      <w:ind w:right="267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Contact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the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company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directly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by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phone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or in person if any request sounds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suspicious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or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too</w:t>
                    </w:r>
                    <w:r>
                      <w:rPr>
                        <w:color w:val="006FC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good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to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be true</w:t>
                    </w:r>
                  </w:p>
                  <w:p w14:paraId="2200CE8C" w14:textId="77777777" w:rsidR="00F51E12" w:rsidRDefault="000351D4">
                    <w:pPr>
                      <w:numPr>
                        <w:ilvl w:val="0"/>
                        <w:numId w:val="3"/>
                      </w:numPr>
                      <w:tabs>
                        <w:tab w:val="left" w:pos="604"/>
                        <w:tab w:val="left" w:pos="605"/>
                      </w:tabs>
                      <w:spacing w:before="173" w:line="314" w:lineRule="auto"/>
                      <w:ind w:right="579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If your credit or debit card is lost or</w:t>
                    </w:r>
                    <w:r>
                      <w:rPr>
                        <w:color w:val="006FC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stolen,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contact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your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financial</w:t>
                    </w:r>
                  </w:p>
                  <w:p w14:paraId="2200CE8D" w14:textId="77777777" w:rsidR="00F51E12" w:rsidRDefault="000351D4">
                    <w:pPr>
                      <w:spacing w:before="2"/>
                      <w:ind w:left="604"/>
                      <w:jc w:val="both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institution</w:t>
                    </w:r>
                    <w:r>
                      <w:rPr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immediately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4"/>
          <w:sz w:val="20"/>
        </w:rPr>
        <w:tab/>
      </w:r>
      <w:r>
        <w:rPr>
          <w:position w:val="14"/>
          <w:sz w:val="20"/>
        </w:rPr>
      </w:r>
      <w:r>
        <w:rPr>
          <w:position w:val="14"/>
          <w:sz w:val="20"/>
        </w:rPr>
        <w:pict w14:anchorId="2200CE54">
          <v:group id="docshapegroup27" o:spid="_x0000_s1026" style="width:214.55pt;height:535.75pt;mso-position-horizontal-relative:char;mso-position-vertical-relative:line" coordsize="4291,10715">
            <v:rect id="docshape28" o:spid="_x0000_s1031" style="position:absolute;left:18;top:4757;width:4242;height:5948" filled="f" strokecolor="#78da79" strokeweight="1pt"/>
            <v:rect id="docshape29" o:spid="_x0000_s1030" style="position:absolute;left:30;top:30;width:4231;height:4727" filled="f" strokecolor="red" strokeweight="3pt"/>
            <v:shape id="docshape30" o:spid="_x0000_s1029" type="#_x0000_t202" style="position:absolute;left:218;top:6627;width:3899;height:3072" filled="f" stroked="f">
              <v:textbox inset="0,0,0,0">
                <w:txbxContent>
                  <w:p w14:paraId="2200CE8E" w14:textId="77777777" w:rsidR="00F51E12" w:rsidRDefault="000351D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  <w:tab w:val="left" w:pos="361"/>
                      </w:tabs>
                      <w:rPr>
                        <w:sz w:val="24"/>
                      </w:rPr>
                    </w:pPr>
                    <w:r>
                      <w:rPr>
                        <w:color w:val="006FC0"/>
                        <w:sz w:val="24"/>
                      </w:rPr>
                      <w:t>Contact</w:t>
                    </w:r>
                    <w:r>
                      <w:rPr>
                        <w:color w:val="006FC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your</w:t>
                    </w:r>
                    <w:r>
                      <w:rPr>
                        <w:color w:val="006FC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financial</w:t>
                    </w:r>
                    <w:r>
                      <w:rPr>
                        <w:color w:val="006FC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institution</w:t>
                    </w:r>
                  </w:p>
                  <w:p w14:paraId="2200CE8F" w14:textId="77777777" w:rsidR="00F51E12" w:rsidRDefault="00F51E12">
                    <w:pPr>
                      <w:spacing w:before="7"/>
                      <w:rPr>
                        <w:sz w:val="21"/>
                      </w:rPr>
                    </w:pPr>
                  </w:p>
                  <w:p w14:paraId="2200CE90" w14:textId="77777777" w:rsidR="00F51E12" w:rsidRDefault="000351D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  <w:tab w:val="left" w:pos="361"/>
                      </w:tabs>
                      <w:spacing w:line="316" w:lineRule="auto"/>
                      <w:ind w:right="317"/>
                      <w:rPr>
                        <w:sz w:val="24"/>
                      </w:rPr>
                    </w:pPr>
                    <w:r>
                      <w:rPr>
                        <w:color w:val="006FC0"/>
                        <w:sz w:val="24"/>
                      </w:rPr>
                      <w:t>Call your local non-emergency</w:t>
                    </w:r>
                    <w:r>
                      <w:rPr>
                        <w:color w:val="006FC0"/>
                        <w:spacing w:val="-55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police</w:t>
                    </w:r>
                    <w:r>
                      <w:rPr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line</w:t>
                    </w:r>
                  </w:p>
                  <w:p w14:paraId="2200CE91" w14:textId="77777777" w:rsidR="00F51E12" w:rsidRDefault="000351D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  <w:tab w:val="left" w:pos="361"/>
                      </w:tabs>
                      <w:spacing w:before="161"/>
                      <w:rPr>
                        <w:sz w:val="24"/>
                      </w:rPr>
                    </w:pPr>
                    <w:r>
                      <w:rPr>
                        <w:color w:val="006FC0"/>
                        <w:sz w:val="24"/>
                      </w:rPr>
                      <w:t>Contact</w:t>
                    </w:r>
                    <w:r>
                      <w:rPr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the</w:t>
                    </w:r>
                    <w:r>
                      <w:rPr>
                        <w:color w:val="006FC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ADRC</w:t>
                    </w:r>
                    <w:r>
                      <w:rPr>
                        <w:color w:val="006FC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directly</w:t>
                    </w:r>
                    <w:r>
                      <w:rPr>
                        <w:color w:val="006FC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6FC0"/>
                        <w:sz w:val="24"/>
                      </w:rPr>
                      <w:t>for</w:t>
                    </w:r>
                  </w:p>
                  <w:p w14:paraId="2200CE92" w14:textId="77777777" w:rsidR="00F51E12" w:rsidRDefault="000351D4">
                    <w:pPr>
                      <w:spacing w:before="85"/>
                      <w:ind w:left="360"/>
                      <w:rPr>
                        <w:sz w:val="24"/>
                      </w:rPr>
                    </w:pPr>
                    <w:r>
                      <w:rPr>
                        <w:color w:val="006FC0"/>
                        <w:sz w:val="24"/>
                      </w:rPr>
                      <w:t>assistance:</w:t>
                    </w:r>
                  </w:p>
                  <w:p w14:paraId="2200CE93" w14:textId="77777777" w:rsidR="00F51E12" w:rsidRDefault="00F51E12">
                    <w:pPr>
                      <w:spacing w:before="9"/>
                      <w:rPr>
                        <w:sz w:val="21"/>
                      </w:rPr>
                    </w:pPr>
                  </w:p>
                  <w:p w14:paraId="2200CE94" w14:textId="77777777" w:rsidR="00F51E12" w:rsidRDefault="000351D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  <w:tab w:val="left" w:pos="361"/>
                      </w:tabs>
                      <w:spacing w:before="1"/>
                      <w:rPr>
                        <w:sz w:val="24"/>
                      </w:rPr>
                    </w:pPr>
                    <w:r>
                      <w:rPr>
                        <w:color w:val="006FC0"/>
                        <w:sz w:val="24"/>
                      </w:rPr>
                      <w:t>Phone:</w:t>
                    </w:r>
                  </w:p>
                  <w:p w14:paraId="2200CE95" w14:textId="77777777" w:rsidR="00F51E12" w:rsidRDefault="00F51E12">
                    <w:pPr>
                      <w:spacing w:before="9"/>
                      <w:rPr>
                        <w:sz w:val="21"/>
                      </w:rPr>
                    </w:pPr>
                  </w:p>
                  <w:p w14:paraId="2200CE96" w14:textId="77777777" w:rsidR="00F51E12" w:rsidRDefault="000351D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  <w:tab w:val="left" w:pos="361"/>
                      </w:tabs>
                      <w:rPr>
                        <w:sz w:val="24"/>
                      </w:rPr>
                    </w:pPr>
                    <w:r>
                      <w:rPr>
                        <w:color w:val="006FC0"/>
                        <w:sz w:val="24"/>
                      </w:rPr>
                      <w:t>Email:</w:t>
                    </w:r>
                  </w:p>
                </w:txbxContent>
              </v:textbox>
            </v:shape>
            <v:shape id="docshape31" o:spid="_x0000_s1028" type="#_x0000_t202" style="position:absolute;left:218;top:5012;width:3869;height:1158" filled="f" stroked="f">
              <v:textbox inset="0,0,0,0">
                <w:txbxContent>
                  <w:p w14:paraId="2200CE97" w14:textId="77777777" w:rsidR="00F51E12" w:rsidRDefault="000351D4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6FC0"/>
                        <w:sz w:val="28"/>
                      </w:rPr>
                      <w:t>If</w:t>
                    </w:r>
                    <w:r>
                      <w:rPr>
                        <w:b/>
                        <w:color w:val="006FC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you</w:t>
                    </w:r>
                    <w:r>
                      <w:rPr>
                        <w:b/>
                        <w:color w:val="006FC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think</w:t>
                    </w:r>
                    <w:r>
                      <w:rPr>
                        <w:b/>
                        <w:color w:val="006FC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you</w:t>
                    </w:r>
                    <w:r>
                      <w:rPr>
                        <w:b/>
                        <w:color w:val="006FC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or</w:t>
                    </w:r>
                  </w:p>
                  <w:p w14:paraId="2200CE98" w14:textId="77777777" w:rsidR="00F51E12" w:rsidRDefault="000351D4">
                    <w:pPr>
                      <w:spacing w:before="11" w:line="410" w:lineRule="atLeast"/>
                      <w:ind w:right="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6FC0"/>
                        <w:sz w:val="28"/>
                      </w:rPr>
                      <w:t>someone you know may be</w:t>
                    </w:r>
                    <w:r>
                      <w:rPr>
                        <w:b/>
                        <w:color w:val="006FC0"/>
                        <w:spacing w:val="-6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the</w:t>
                    </w:r>
                    <w:r>
                      <w:rPr>
                        <w:b/>
                        <w:color w:val="006FC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victim</w:t>
                    </w:r>
                    <w:r>
                      <w:rPr>
                        <w:b/>
                        <w:color w:val="006FC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of</w:t>
                    </w:r>
                    <w:r>
                      <w:rPr>
                        <w:b/>
                        <w:color w:val="006FC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a</w:t>
                    </w:r>
                    <w:r>
                      <w:rPr>
                        <w:b/>
                        <w:color w:val="006FC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8"/>
                      </w:rPr>
                      <w:t>scam:</w:t>
                    </w:r>
                  </w:p>
                </w:txbxContent>
              </v:textbox>
            </v:shape>
            <v:shape id="docshape32" o:spid="_x0000_s1027" type="#_x0000_t202" style="position:absolute;left:30;top:30;width:4231;height:4727" filled="f" strokecolor="red" strokeweight="3pt">
              <v:textbox inset="0,0,0,0">
                <w:txbxContent>
                  <w:p w14:paraId="2200CE99" w14:textId="77777777" w:rsidR="00F51E12" w:rsidRDefault="000351D4">
                    <w:pPr>
                      <w:spacing w:before="185"/>
                      <w:ind w:left="422"/>
                      <w:rPr>
                        <w:sz w:val="32"/>
                      </w:rPr>
                    </w:pPr>
                    <w:r>
                      <w:rPr>
                        <w:color w:val="FF0000"/>
                        <w:sz w:val="32"/>
                      </w:rPr>
                      <w:t>RED</w:t>
                    </w:r>
                    <w:r>
                      <w:rPr>
                        <w:color w:val="FF000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</w:rPr>
                      <w:t>FLAGS</w:t>
                    </w:r>
                  </w:p>
                  <w:p w14:paraId="2200CE9A" w14:textId="77777777" w:rsidR="00F51E12" w:rsidRDefault="000351D4">
                    <w:pPr>
                      <w:numPr>
                        <w:ilvl w:val="0"/>
                        <w:numId w:val="1"/>
                      </w:numPr>
                      <w:tabs>
                        <w:tab w:val="left" w:pos="782"/>
                        <w:tab w:val="left" w:pos="783"/>
                      </w:tabs>
                      <w:spacing w:before="293" w:line="314" w:lineRule="auto"/>
                      <w:ind w:left="782" w:right="1017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Unexpected</w:t>
                    </w:r>
                    <w:r>
                      <w:rPr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problems</w:t>
                    </w:r>
                    <w:r>
                      <w:rPr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with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accounts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not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balancing</w:t>
                    </w:r>
                  </w:p>
                  <w:p w14:paraId="2200CE9B" w14:textId="77777777" w:rsidR="00F51E12" w:rsidRDefault="000351D4">
                    <w:pPr>
                      <w:numPr>
                        <w:ilvl w:val="0"/>
                        <w:numId w:val="1"/>
                      </w:numPr>
                      <w:tabs>
                        <w:tab w:val="left" w:pos="782"/>
                        <w:tab w:val="left" w:pos="783"/>
                      </w:tabs>
                      <w:spacing w:before="174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Personal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property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missing</w:t>
                    </w:r>
                  </w:p>
                  <w:p w14:paraId="2200CE9C" w14:textId="77777777" w:rsidR="00F51E12" w:rsidRDefault="00F51E12">
                    <w:pPr>
                      <w:spacing w:before="5"/>
                      <w:rPr>
                        <w:sz w:val="21"/>
                      </w:rPr>
                    </w:pPr>
                  </w:p>
                  <w:p w14:paraId="2200CE9D" w14:textId="77777777" w:rsidR="00F51E12" w:rsidRDefault="000351D4">
                    <w:pPr>
                      <w:numPr>
                        <w:ilvl w:val="0"/>
                        <w:numId w:val="1"/>
                      </w:numPr>
                      <w:tabs>
                        <w:tab w:val="left" w:pos="782"/>
                        <w:tab w:val="left" w:pos="783"/>
                      </w:tabs>
                      <w:spacing w:before="1" w:line="314" w:lineRule="auto"/>
                      <w:ind w:left="782" w:right="684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Large</w:t>
                    </w:r>
                    <w:r>
                      <w:rPr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withdrawals</w:t>
                    </w:r>
                    <w:r>
                      <w:rPr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or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transfers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from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bank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accounts</w:t>
                    </w:r>
                  </w:p>
                  <w:p w14:paraId="2200CE9E" w14:textId="77777777" w:rsidR="00F51E12" w:rsidRDefault="000351D4">
                    <w:pPr>
                      <w:numPr>
                        <w:ilvl w:val="0"/>
                        <w:numId w:val="1"/>
                      </w:numPr>
                      <w:tabs>
                        <w:tab w:val="left" w:pos="782"/>
                        <w:tab w:val="left" w:pos="783"/>
                      </w:tabs>
                      <w:spacing w:before="171" w:line="314" w:lineRule="auto"/>
                      <w:ind w:left="782" w:right="545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Isolation</w:t>
                    </w:r>
                    <w:r>
                      <w:rPr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from</w:t>
                    </w:r>
                    <w:r>
                      <w:rPr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long-time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friends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and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family</w:t>
                    </w:r>
                  </w:p>
                  <w:p w14:paraId="2200CE9F" w14:textId="77777777" w:rsidR="00F51E12" w:rsidRDefault="000351D4">
                    <w:pPr>
                      <w:numPr>
                        <w:ilvl w:val="0"/>
                        <w:numId w:val="1"/>
                      </w:numPr>
                      <w:tabs>
                        <w:tab w:val="left" w:pos="782"/>
                        <w:tab w:val="left" w:pos="783"/>
                      </w:tabs>
                      <w:spacing w:before="171" w:line="314" w:lineRule="auto"/>
                      <w:ind w:left="782" w:right="663"/>
                      <w:rPr>
                        <w:sz w:val="20"/>
                      </w:rPr>
                    </w:pPr>
                    <w:r>
                      <w:rPr>
                        <w:color w:val="006FC0"/>
                        <w:sz w:val="20"/>
                      </w:rPr>
                      <w:t>Sudden</w:t>
                    </w:r>
                    <w:r>
                      <w:rPr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deep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involvement</w:t>
                    </w:r>
                    <w:r>
                      <w:rPr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with</w:t>
                    </w:r>
                    <w:r>
                      <w:rPr>
                        <w:color w:val="006FC0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new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“friends”</w:t>
                    </w:r>
                  </w:p>
                </w:txbxContent>
              </v:textbox>
            </v:shape>
            <w10:anchorlock/>
          </v:group>
        </w:pict>
      </w:r>
    </w:p>
    <w:sectPr w:rsidR="00F51E12">
      <w:pgSz w:w="15840" w:h="12240" w:orient="landscape"/>
      <w:pgMar w:top="66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57AF"/>
    <w:multiLevelType w:val="hybridMultilevel"/>
    <w:tmpl w:val="1488FC28"/>
    <w:lvl w:ilvl="0" w:tplc="2774FC0A">
      <w:numFmt w:val="bullet"/>
      <w:lvlText w:val=""/>
      <w:lvlJc w:val="left"/>
      <w:pPr>
        <w:ind w:left="40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w w:val="99"/>
        <w:sz w:val="20"/>
        <w:szCs w:val="20"/>
        <w:lang w:val="en-US" w:eastAsia="en-US" w:bidi="ar-SA"/>
      </w:rPr>
    </w:lvl>
    <w:lvl w:ilvl="1" w:tplc="8F4CD060">
      <w:numFmt w:val="bullet"/>
      <w:lvlText w:val="•"/>
      <w:lvlJc w:val="left"/>
      <w:pPr>
        <w:ind w:left="760" w:hanging="360"/>
      </w:pPr>
      <w:rPr>
        <w:rFonts w:hint="default"/>
        <w:lang w:val="en-US" w:eastAsia="en-US" w:bidi="ar-SA"/>
      </w:rPr>
    </w:lvl>
    <w:lvl w:ilvl="2" w:tplc="785CBC7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CFA485CE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 w:tplc="D444DAE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EFCABB58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BD4C7C3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7" w:tplc="31BA337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8" w:tplc="9266B7A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F25F9F"/>
    <w:multiLevelType w:val="hybridMultilevel"/>
    <w:tmpl w:val="65026302"/>
    <w:lvl w:ilvl="0" w:tplc="D744DFCA">
      <w:numFmt w:val="bullet"/>
      <w:lvlText w:val=""/>
      <w:lvlJc w:val="left"/>
      <w:pPr>
        <w:ind w:left="78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w w:val="99"/>
        <w:sz w:val="20"/>
        <w:szCs w:val="20"/>
        <w:lang w:val="en-US" w:eastAsia="en-US" w:bidi="ar-SA"/>
      </w:rPr>
    </w:lvl>
    <w:lvl w:ilvl="1" w:tplc="DC0A177C">
      <w:numFmt w:val="bullet"/>
      <w:lvlText w:val="•"/>
      <w:lvlJc w:val="left"/>
      <w:pPr>
        <w:ind w:left="1119" w:hanging="361"/>
      </w:pPr>
      <w:rPr>
        <w:rFonts w:hint="default"/>
        <w:lang w:val="en-US" w:eastAsia="en-US" w:bidi="ar-SA"/>
      </w:rPr>
    </w:lvl>
    <w:lvl w:ilvl="2" w:tplc="46660EA0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3" w:tplc="55AADBC6"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ar-SA"/>
      </w:rPr>
    </w:lvl>
    <w:lvl w:ilvl="4" w:tplc="D96C9FA0">
      <w:numFmt w:val="bullet"/>
      <w:lvlText w:val="•"/>
      <w:lvlJc w:val="left"/>
      <w:pPr>
        <w:ind w:left="2136" w:hanging="361"/>
      </w:pPr>
      <w:rPr>
        <w:rFonts w:hint="default"/>
        <w:lang w:val="en-US" w:eastAsia="en-US" w:bidi="ar-SA"/>
      </w:rPr>
    </w:lvl>
    <w:lvl w:ilvl="5" w:tplc="59A6BA68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ar-SA"/>
      </w:rPr>
    </w:lvl>
    <w:lvl w:ilvl="6" w:tplc="9A4274CA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7" w:tplc="00921A1A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ar-SA"/>
      </w:rPr>
    </w:lvl>
    <w:lvl w:ilvl="8" w:tplc="CEF0459E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6B650A"/>
    <w:multiLevelType w:val="hybridMultilevel"/>
    <w:tmpl w:val="FD2A001A"/>
    <w:lvl w:ilvl="0" w:tplc="43D84612">
      <w:numFmt w:val="bullet"/>
      <w:lvlText w:val="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w w:val="99"/>
        <w:sz w:val="20"/>
        <w:szCs w:val="20"/>
        <w:lang w:val="en-US" w:eastAsia="en-US" w:bidi="ar-SA"/>
      </w:rPr>
    </w:lvl>
    <w:lvl w:ilvl="1" w:tplc="74CC46F6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 w:tplc="B96CFF6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 w:tplc="BC6ADAEC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4" w:tplc="1FE86C74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5" w:tplc="0860996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6" w:tplc="1D7ED5EA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7" w:tplc="067E55CA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8" w:tplc="8CE4707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025DBD"/>
    <w:multiLevelType w:val="hybridMultilevel"/>
    <w:tmpl w:val="B112880E"/>
    <w:lvl w:ilvl="0" w:tplc="0CC2CDDE">
      <w:numFmt w:val="bullet"/>
      <w:lvlText w:val="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w w:val="99"/>
        <w:sz w:val="20"/>
        <w:szCs w:val="20"/>
        <w:lang w:val="en-US" w:eastAsia="en-US" w:bidi="ar-SA"/>
      </w:rPr>
    </w:lvl>
    <w:lvl w:ilvl="1" w:tplc="5BE0FD9C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12D4B874">
      <w:numFmt w:val="bullet"/>
      <w:lvlText w:val="•"/>
      <w:lvlJc w:val="left"/>
      <w:pPr>
        <w:ind w:left="1067" w:hanging="361"/>
      </w:pPr>
      <w:rPr>
        <w:rFonts w:hint="default"/>
        <w:lang w:val="en-US" w:eastAsia="en-US" w:bidi="ar-SA"/>
      </w:rPr>
    </w:lvl>
    <w:lvl w:ilvl="3" w:tplc="C0ACF90E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4" w:tplc="24868484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5" w:tplc="5CBE4D68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6" w:tplc="0B0E638C">
      <w:numFmt w:val="bullet"/>
      <w:lvlText w:val="•"/>
      <w:lvlJc w:val="left"/>
      <w:pPr>
        <w:ind w:left="2483" w:hanging="361"/>
      </w:pPr>
      <w:rPr>
        <w:rFonts w:hint="default"/>
        <w:lang w:val="en-US" w:eastAsia="en-US" w:bidi="ar-SA"/>
      </w:rPr>
    </w:lvl>
    <w:lvl w:ilvl="7" w:tplc="57527520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8" w:tplc="BA4A47DA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</w:abstractNum>
  <w:num w:numId="1" w16cid:durableId="1725256076">
    <w:abstractNumId w:val="1"/>
  </w:num>
  <w:num w:numId="2" w16cid:durableId="612975156">
    <w:abstractNumId w:val="3"/>
  </w:num>
  <w:num w:numId="3" w16cid:durableId="502739667">
    <w:abstractNumId w:val="2"/>
  </w:num>
  <w:num w:numId="4" w16cid:durableId="197394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E12"/>
    <w:rsid w:val="000351D4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2200CE2F"/>
  <w15:docId w15:val="{0C631C8D-E97E-44E7-9461-35F0A95C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00"/>
      <w:ind w:left="441" w:hanging="502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tc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onotcall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ERP@legalaction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annualcreditrepo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6EDF8-1311-41F4-B0EC-FF961F9B2F9F}">
  <ds:schemaRefs>
    <ds:schemaRef ds:uri="http://schemas.microsoft.com/office/2006/metadata/properties"/>
    <ds:schemaRef ds:uri="http://schemas.microsoft.com/office/infopath/2007/PartnerControls"/>
    <ds:schemaRef ds:uri="7c3c72ac-d401-41bd-b017-3017dda5aa3c"/>
  </ds:schemaRefs>
</ds:datastoreItem>
</file>

<file path=customXml/itemProps2.xml><?xml version="1.0" encoding="utf-8"?>
<ds:datastoreItem xmlns:ds="http://schemas.openxmlformats.org/officeDocument/2006/customXml" ds:itemID="{91AACE78-DCFB-4176-9B56-E82D0758E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5485D-24DC-42C7-B970-A5A580130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Moran, Angela M - DHS</cp:lastModifiedBy>
  <cp:revision>2</cp:revision>
  <dcterms:created xsi:type="dcterms:W3CDTF">2024-11-05T22:04:00Z</dcterms:created>
  <dcterms:modified xsi:type="dcterms:W3CDTF">2024-11-05T22:04:00Z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2021-10-22T00:00:00Z</vt:filetime>
  </property>
  <property fmtid="{D5CDD505-2E9C-101B-9397-08002B2CF9AE}" pid="5" name="ContentTypeId">
    <vt:lpwstr>0x010100E53EACC6653B734E9588C10CE9389FFC</vt:lpwstr>
  </property>
</Properties>
</file>